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899876"/>
        <w:docPartObj>
          <w:docPartGallery w:val="Cover Pages"/>
          <w:docPartUnique/>
        </w:docPartObj>
      </w:sdtPr>
      <w:sdtEnd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0565CED8"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7171AC">
                                  <w:rPr>
                                    <w:rFonts w:ascii="Futura Md BT" w:hAnsi="Futura Md BT"/>
                                    <w:color w:val="FCF600"/>
                                    <w:sz w:val="72"/>
                                    <w:szCs w:val="72"/>
                                  </w:rPr>
                                  <w:t>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0565CED8"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723123">
                            <w:rPr>
                              <w:rFonts w:ascii="Futura Md BT" w:hAnsi="Futura Md BT"/>
                              <w:color w:val="FCF600"/>
                              <w:sz w:val="72"/>
                              <w:szCs w:val="72"/>
                            </w:rPr>
                            <w:t>2</w:t>
                          </w:r>
                          <w:r w:rsidR="007171AC">
                            <w:rPr>
                              <w:rFonts w:ascii="Futura Md BT" w:hAnsi="Futura Md BT"/>
                              <w:color w:val="FCF600"/>
                              <w:sz w:val="72"/>
                              <w:szCs w:val="72"/>
                            </w:rPr>
                            <w:t>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4-04-10T00:00:00Z">
                                    <w:dateFormat w:val="M/d/yyyy"/>
                                    <w:lid w:val="en-US"/>
                                    <w:storeMappedDataAs w:val="dateTime"/>
                                    <w:calendar w:val="gregorian"/>
                                  </w:date>
                                </w:sdtPr>
                                <w:sdtEndPr/>
                                <w:sdtContent>
                                  <w:p w14:paraId="01BCC252" w14:textId="3A65BC19" w:rsidR="005E29A5" w:rsidRPr="00035EEB" w:rsidRDefault="007171AC" w:rsidP="0098002C">
                                    <w:pPr>
                                      <w:rPr>
                                        <w:rFonts w:ascii="Futura Md BT" w:hAnsi="Futura Md BT"/>
                                        <w:color w:val="FFFF00"/>
                                        <w:sz w:val="32"/>
                                        <w:szCs w:val="32"/>
                                      </w:rPr>
                                    </w:pPr>
                                    <w:r>
                                      <w:rPr>
                                        <w:rFonts w:ascii="Futura Md BT" w:hAnsi="Futura Md BT"/>
                                        <w:color w:val="FFFF00"/>
                                        <w:sz w:val="32"/>
                                        <w:szCs w:val="32"/>
                                      </w:rPr>
                                      <w:t>4/10/2024</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4-04-10T00:00:00Z">
                              <w:dateFormat w:val="M/d/yyyy"/>
                              <w:lid w:val="en-US"/>
                              <w:storeMappedDataAs w:val="dateTime"/>
                              <w:calendar w:val="gregorian"/>
                            </w:date>
                          </w:sdtPr>
                          <w:sdtEndPr/>
                          <w:sdtContent>
                            <w:p w14:paraId="01BCC252" w14:textId="3A65BC19" w:rsidR="005E29A5" w:rsidRPr="00035EEB" w:rsidRDefault="007171AC" w:rsidP="0098002C">
                              <w:pPr>
                                <w:rPr>
                                  <w:rFonts w:ascii="Futura Md BT" w:hAnsi="Futura Md BT"/>
                                  <w:color w:val="FFFF00"/>
                                  <w:sz w:val="32"/>
                                  <w:szCs w:val="32"/>
                                </w:rPr>
                              </w:pPr>
                              <w:r>
                                <w:rPr>
                                  <w:rFonts w:ascii="Futura Md BT" w:hAnsi="Futura Md BT"/>
                                  <w:color w:val="FFFF00"/>
                                  <w:sz w:val="32"/>
                                  <w:szCs w:val="32"/>
                                </w:rPr>
                                <w:t>4/10/2024</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The software described in this document is furnished under license, and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non-infringement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1C0D850D" w:rsidR="00725DD8" w:rsidRPr="00643214" w:rsidRDefault="00725DD8" w:rsidP="00643214">
          <w:r w:rsidRPr="00643214">
            <w:t xml:space="preserve">Copyright © </w:t>
          </w:r>
          <w:r>
            <w:t>202</w:t>
          </w:r>
          <w:r w:rsidR="00967B31">
            <w:t>3</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r>
            <w:t>DataMan</w:t>
          </w:r>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r w:rsidRPr="00643214">
            <w:t xml:space="preserve">acuReader® BGAII® Check it with Checker® Checker® Cognex Vision for Industry CVC-1000® CVL® DataMan® DisplayInspect® DVT® EasyBuilder® IDMax® In-SightIn-Sight 2000® In-Sight® (insignia with cross-hairs) MVS-8000® OmniView® PatFind® PatFlex®  PatInspect® PatMax®  PatQuick® SensorView® SmartLearn® SmartView® SMD4® UltraLight® Vision Solutions®  VisionPro® VisionView®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CheckPoint™ Cognex VSoC™ FFD™ iLearn™ InspectEdge™ Legend™ LineMax™ NotchMax™ ProofRead™ SmartAdvisor™ SmartSync™ SmartSystem™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4857FA">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5EA36D15" w14:textId="242B49AD" w:rsidR="002E559D" w:rsidRDefault="00AD678E">
      <w:pPr>
        <w:pStyle w:val="TOC1"/>
        <w:rPr>
          <w:rFonts w:asciiTheme="minorHAnsi" w:eastAsiaTheme="minorEastAsia" w:hAnsiTheme="minorHAnsi"/>
          <w:b w:val="0"/>
          <w:noProof/>
          <w:kern w:val="2"/>
          <w:sz w:val="24"/>
          <w:szCs w:val="24"/>
          <w:lang w:eastAsia="ja-JP"/>
          <w14:ligatures w14:val="standardContextual"/>
        </w:rPr>
      </w:pPr>
      <w:r>
        <w:lastRenderedPageBreak/>
        <w:fldChar w:fldCharType="begin"/>
      </w:r>
      <w:r w:rsidR="00A57AD6">
        <w:instrText xml:space="preserve"> TOC \o "1-5" \h \z \u </w:instrText>
      </w:r>
      <w:r>
        <w:fldChar w:fldCharType="separate"/>
      </w:r>
      <w:hyperlink w:anchor="_Toc163729193" w:history="1">
        <w:r w:rsidR="002E559D" w:rsidRPr="00304427">
          <w:rPr>
            <w:rStyle w:val="Hyperlink"/>
            <w:noProof/>
          </w:rPr>
          <w:t>About This Release</w:t>
        </w:r>
        <w:r w:rsidR="002E559D">
          <w:rPr>
            <w:noProof/>
            <w:webHidden/>
          </w:rPr>
          <w:tab/>
        </w:r>
        <w:r w:rsidR="002E559D">
          <w:rPr>
            <w:noProof/>
            <w:webHidden/>
          </w:rPr>
          <w:fldChar w:fldCharType="begin"/>
        </w:r>
        <w:r w:rsidR="002E559D">
          <w:rPr>
            <w:noProof/>
            <w:webHidden/>
          </w:rPr>
          <w:instrText xml:space="preserve"> PAGEREF _Toc163729193 \h </w:instrText>
        </w:r>
        <w:r w:rsidR="002E559D">
          <w:rPr>
            <w:noProof/>
            <w:webHidden/>
          </w:rPr>
        </w:r>
        <w:r w:rsidR="002E559D">
          <w:rPr>
            <w:noProof/>
            <w:webHidden/>
          </w:rPr>
          <w:fldChar w:fldCharType="separate"/>
        </w:r>
        <w:r w:rsidR="004857FA">
          <w:rPr>
            <w:noProof/>
            <w:webHidden/>
          </w:rPr>
          <w:t>5</w:t>
        </w:r>
        <w:r w:rsidR="002E559D">
          <w:rPr>
            <w:noProof/>
            <w:webHidden/>
          </w:rPr>
          <w:fldChar w:fldCharType="end"/>
        </w:r>
      </w:hyperlink>
    </w:p>
    <w:p w14:paraId="3E9C99E4" w14:textId="334DF3E0"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4" w:history="1">
        <w:r w:rsidRPr="00304427">
          <w:rPr>
            <w:rStyle w:val="Hyperlink"/>
            <w:noProof/>
          </w:rPr>
          <w:t>New Features in This Release</w:t>
        </w:r>
        <w:r>
          <w:rPr>
            <w:noProof/>
            <w:webHidden/>
          </w:rPr>
          <w:tab/>
        </w:r>
        <w:r>
          <w:rPr>
            <w:noProof/>
            <w:webHidden/>
          </w:rPr>
          <w:fldChar w:fldCharType="begin"/>
        </w:r>
        <w:r>
          <w:rPr>
            <w:noProof/>
            <w:webHidden/>
          </w:rPr>
          <w:instrText xml:space="preserve"> PAGEREF _Toc163729194 \h </w:instrText>
        </w:r>
        <w:r>
          <w:rPr>
            <w:noProof/>
            <w:webHidden/>
          </w:rPr>
        </w:r>
        <w:r>
          <w:rPr>
            <w:noProof/>
            <w:webHidden/>
          </w:rPr>
          <w:fldChar w:fldCharType="separate"/>
        </w:r>
        <w:r w:rsidR="004857FA">
          <w:rPr>
            <w:noProof/>
            <w:webHidden/>
          </w:rPr>
          <w:t>5</w:t>
        </w:r>
        <w:r>
          <w:rPr>
            <w:noProof/>
            <w:webHidden/>
          </w:rPr>
          <w:fldChar w:fldCharType="end"/>
        </w:r>
      </w:hyperlink>
    </w:p>
    <w:p w14:paraId="18C8A2D0" w14:textId="7C4CE93E"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5" w:history="1">
        <w:r w:rsidRPr="00304427">
          <w:rPr>
            <w:rStyle w:val="Hyperlink"/>
            <w:noProof/>
          </w:rPr>
          <w:t>3D Operations Requirements</w:t>
        </w:r>
        <w:r>
          <w:rPr>
            <w:noProof/>
            <w:webHidden/>
          </w:rPr>
          <w:tab/>
        </w:r>
        <w:r>
          <w:rPr>
            <w:noProof/>
            <w:webHidden/>
          </w:rPr>
          <w:fldChar w:fldCharType="begin"/>
        </w:r>
        <w:r>
          <w:rPr>
            <w:noProof/>
            <w:webHidden/>
          </w:rPr>
          <w:instrText xml:space="preserve"> PAGEREF _Toc163729195 \h </w:instrText>
        </w:r>
        <w:r>
          <w:rPr>
            <w:noProof/>
            <w:webHidden/>
          </w:rPr>
        </w:r>
        <w:r>
          <w:rPr>
            <w:noProof/>
            <w:webHidden/>
          </w:rPr>
          <w:fldChar w:fldCharType="separate"/>
        </w:r>
        <w:r w:rsidR="004857FA">
          <w:rPr>
            <w:noProof/>
            <w:webHidden/>
          </w:rPr>
          <w:t>5</w:t>
        </w:r>
        <w:r>
          <w:rPr>
            <w:noProof/>
            <w:webHidden/>
          </w:rPr>
          <w:fldChar w:fldCharType="end"/>
        </w:r>
      </w:hyperlink>
    </w:p>
    <w:p w14:paraId="641AB703" w14:textId="75E26421"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6" w:history="1">
        <w:r w:rsidRPr="00304427">
          <w:rPr>
            <w:rStyle w:val="Hyperlink"/>
            <w:noProof/>
          </w:rPr>
          <w:t>Supported Operating Systems</w:t>
        </w:r>
        <w:r>
          <w:rPr>
            <w:noProof/>
            <w:webHidden/>
          </w:rPr>
          <w:tab/>
        </w:r>
        <w:r>
          <w:rPr>
            <w:noProof/>
            <w:webHidden/>
          </w:rPr>
          <w:fldChar w:fldCharType="begin"/>
        </w:r>
        <w:r>
          <w:rPr>
            <w:noProof/>
            <w:webHidden/>
          </w:rPr>
          <w:instrText xml:space="preserve"> PAGEREF _Toc163729196 \h </w:instrText>
        </w:r>
        <w:r>
          <w:rPr>
            <w:noProof/>
            <w:webHidden/>
          </w:rPr>
        </w:r>
        <w:r>
          <w:rPr>
            <w:noProof/>
            <w:webHidden/>
          </w:rPr>
          <w:fldChar w:fldCharType="separate"/>
        </w:r>
        <w:r w:rsidR="004857FA">
          <w:rPr>
            <w:noProof/>
            <w:webHidden/>
          </w:rPr>
          <w:t>5</w:t>
        </w:r>
        <w:r>
          <w:rPr>
            <w:noProof/>
            <w:webHidden/>
          </w:rPr>
          <w:fldChar w:fldCharType="end"/>
        </w:r>
      </w:hyperlink>
    </w:p>
    <w:p w14:paraId="6FEBE9CB" w14:textId="66C6923E"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7" w:history="1">
        <w:r w:rsidRPr="00304427">
          <w:rPr>
            <w:rStyle w:val="Hyperlink"/>
            <w:noProof/>
            <w:shd w:val="clear" w:color="auto" w:fill="FFFFFF"/>
          </w:rPr>
          <w:t>Supported Visual Studio Development Environments</w:t>
        </w:r>
        <w:r>
          <w:rPr>
            <w:noProof/>
            <w:webHidden/>
          </w:rPr>
          <w:tab/>
        </w:r>
        <w:r>
          <w:rPr>
            <w:noProof/>
            <w:webHidden/>
          </w:rPr>
          <w:fldChar w:fldCharType="begin"/>
        </w:r>
        <w:r>
          <w:rPr>
            <w:noProof/>
            <w:webHidden/>
          </w:rPr>
          <w:instrText xml:space="preserve"> PAGEREF _Toc163729197 \h </w:instrText>
        </w:r>
        <w:r>
          <w:rPr>
            <w:noProof/>
            <w:webHidden/>
          </w:rPr>
        </w:r>
        <w:r>
          <w:rPr>
            <w:noProof/>
            <w:webHidden/>
          </w:rPr>
          <w:fldChar w:fldCharType="separate"/>
        </w:r>
        <w:r w:rsidR="004857FA">
          <w:rPr>
            <w:noProof/>
            <w:webHidden/>
          </w:rPr>
          <w:t>6</w:t>
        </w:r>
        <w:r>
          <w:rPr>
            <w:noProof/>
            <w:webHidden/>
          </w:rPr>
          <w:fldChar w:fldCharType="end"/>
        </w:r>
      </w:hyperlink>
    </w:p>
    <w:p w14:paraId="48750CAD" w14:textId="767B0895"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8" w:history="1">
        <w:r w:rsidRPr="00304427">
          <w:rPr>
            <w:rStyle w:val="Hyperlink"/>
            <w:noProof/>
          </w:rPr>
          <w:t>Acquisition Platforms</w:t>
        </w:r>
        <w:r>
          <w:rPr>
            <w:noProof/>
            <w:webHidden/>
          </w:rPr>
          <w:tab/>
        </w:r>
        <w:r>
          <w:rPr>
            <w:noProof/>
            <w:webHidden/>
          </w:rPr>
          <w:fldChar w:fldCharType="begin"/>
        </w:r>
        <w:r>
          <w:rPr>
            <w:noProof/>
            <w:webHidden/>
          </w:rPr>
          <w:instrText xml:space="preserve"> PAGEREF _Toc163729198 \h </w:instrText>
        </w:r>
        <w:r>
          <w:rPr>
            <w:noProof/>
            <w:webHidden/>
          </w:rPr>
        </w:r>
        <w:r>
          <w:rPr>
            <w:noProof/>
            <w:webHidden/>
          </w:rPr>
          <w:fldChar w:fldCharType="separate"/>
        </w:r>
        <w:r w:rsidR="004857FA">
          <w:rPr>
            <w:noProof/>
            <w:webHidden/>
          </w:rPr>
          <w:t>6</w:t>
        </w:r>
        <w:r>
          <w:rPr>
            <w:noProof/>
            <w:webHidden/>
          </w:rPr>
          <w:fldChar w:fldCharType="end"/>
        </w:r>
      </w:hyperlink>
    </w:p>
    <w:p w14:paraId="4D743378" w14:textId="06D1B2AF"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199" w:history="1">
        <w:r w:rsidRPr="00304427">
          <w:rPr>
            <w:rStyle w:val="Hyperlink"/>
            <w:noProof/>
          </w:rPr>
          <w:t>Support for Cognex Designer and VisionPro Deep Learning</w:t>
        </w:r>
        <w:r>
          <w:rPr>
            <w:noProof/>
            <w:webHidden/>
          </w:rPr>
          <w:tab/>
        </w:r>
        <w:r>
          <w:rPr>
            <w:noProof/>
            <w:webHidden/>
          </w:rPr>
          <w:fldChar w:fldCharType="begin"/>
        </w:r>
        <w:r>
          <w:rPr>
            <w:noProof/>
            <w:webHidden/>
          </w:rPr>
          <w:instrText xml:space="preserve"> PAGEREF _Toc163729199 \h </w:instrText>
        </w:r>
        <w:r>
          <w:rPr>
            <w:noProof/>
            <w:webHidden/>
          </w:rPr>
        </w:r>
        <w:r>
          <w:rPr>
            <w:noProof/>
            <w:webHidden/>
          </w:rPr>
          <w:fldChar w:fldCharType="separate"/>
        </w:r>
        <w:r w:rsidR="004857FA">
          <w:rPr>
            <w:noProof/>
            <w:webHidden/>
          </w:rPr>
          <w:t>6</w:t>
        </w:r>
        <w:r>
          <w:rPr>
            <w:noProof/>
            <w:webHidden/>
          </w:rPr>
          <w:fldChar w:fldCharType="end"/>
        </w:r>
      </w:hyperlink>
    </w:p>
    <w:p w14:paraId="7DE76EA3" w14:textId="394CF570"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200" w:history="1">
        <w:r w:rsidRPr="00304427">
          <w:rPr>
            <w:rStyle w:val="Hyperlink"/>
            <w:noProof/>
          </w:rPr>
          <w:t>Security Key Firmware</w:t>
        </w:r>
        <w:r>
          <w:rPr>
            <w:noProof/>
            <w:webHidden/>
          </w:rPr>
          <w:tab/>
        </w:r>
        <w:r>
          <w:rPr>
            <w:noProof/>
            <w:webHidden/>
          </w:rPr>
          <w:fldChar w:fldCharType="begin"/>
        </w:r>
        <w:r>
          <w:rPr>
            <w:noProof/>
            <w:webHidden/>
          </w:rPr>
          <w:instrText xml:space="preserve"> PAGEREF _Toc163729200 \h </w:instrText>
        </w:r>
        <w:r>
          <w:rPr>
            <w:noProof/>
            <w:webHidden/>
          </w:rPr>
        </w:r>
        <w:r>
          <w:rPr>
            <w:noProof/>
            <w:webHidden/>
          </w:rPr>
          <w:fldChar w:fldCharType="separate"/>
        </w:r>
        <w:r w:rsidR="004857FA">
          <w:rPr>
            <w:noProof/>
            <w:webHidden/>
          </w:rPr>
          <w:t>7</w:t>
        </w:r>
        <w:r>
          <w:rPr>
            <w:noProof/>
            <w:webHidden/>
          </w:rPr>
          <w:fldChar w:fldCharType="end"/>
        </w:r>
      </w:hyperlink>
    </w:p>
    <w:p w14:paraId="328C6092" w14:textId="729D7677"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201" w:history="1">
        <w:r w:rsidRPr="00304427">
          <w:rPr>
            <w:rStyle w:val="Hyperlink"/>
            <w:noProof/>
          </w:rPr>
          <w:t>Find Additional VisionPro Documentation Online</w:t>
        </w:r>
        <w:r>
          <w:rPr>
            <w:noProof/>
            <w:webHidden/>
          </w:rPr>
          <w:tab/>
        </w:r>
        <w:r>
          <w:rPr>
            <w:noProof/>
            <w:webHidden/>
          </w:rPr>
          <w:fldChar w:fldCharType="begin"/>
        </w:r>
        <w:r>
          <w:rPr>
            <w:noProof/>
            <w:webHidden/>
          </w:rPr>
          <w:instrText xml:space="preserve"> PAGEREF _Toc163729201 \h </w:instrText>
        </w:r>
        <w:r>
          <w:rPr>
            <w:noProof/>
            <w:webHidden/>
          </w:rPr>
        </w:r>
        <w:r>
          <w:rPr>
            <w:noProof/>
            <w:webHidden/>
          </w:rPr>
          <w:fldChar w:fldCharType="separate"/>
        </w:r>
        <w:r w:rsidR="004857FA">
          <w:rPr>
            <w:noProof/>
            <w:webHidden/>
          </w:rPr>
          <w:t>7</w:t>
        </w:r>
        <w:r>
          <w:rPr>
            <w:noProof/>
            <w:webHidden/>
          </w:rPr>
          <w:fldChar w:fldCharType="end"/>
        </w:r>
      </w:hyperlink>
    </w:p>
    <w:p w14:paraId="4E619688" w14:textId="4E2D77D6" w:rsidR="002E559D" w:rsidRDefault="002E559D">
      <w:pPr>
        <w:pStyle w:val="TOC2"/>
        <w:tabs>
          <w:tab w:val="right" w:leader="dot" w:pos="8630"/>
        </w:tabs>
        <w:rPr>
          <w:rFonts w:asciiTheme="minorHAnsi" w:eastAsiaTheme="minorEastAsia" w:hAnsiTheme="minorHAnsi"/>
          <w:noProof/>
          <w:kern w:val="2"/>
          <w:sz w:val="24"/>
          <w:szCs w:val="24"/>
          <w:lang w:eastAsia="ja-JP"/>
          <w14:ligatures w14:val="standardContextual"/>
        </w:rPr>
      </w:pPr>
      <w:hyperlink w:anchor="_Toc163729202" w:history="1">
        <w:r w:rsidRPr="00304427">
          <w:rPr>
            <w:rStyle w:val="Hyperlink"/>
            <w:noProof/>
          </w:rPr>
          <w:t>Needed Instruction Sets</w:t>
        </w:r>
        <w:r>
          <w:rPr>
            <w:noProof/>
            <w:webHidden/>
          </w:rPr>
          <w:tab/>
        </w:r>
        <w:r>
          <w:rPr>
            <w:noProof/>
            <w:webHidden/>
          </w:rPr>
          <w:fldChar w:fldCharType="begin"/>
        </w:r>
        <w:r>
          <w:rPr>
            <w:noProof/>
            <w:webHidden/>
          </w:rPr>
          <w:instrText xml:space="preserve"> PAGEREF _Toc163729202 \h </w:instrText>
        </w:r>
        <w:r>
          <w:rPr>
            <w:noProof/>
            <w:webHidden/>
          </w:rPr>
        </w:r>
        <w:r>
          <w:rPr>
            <w:noProof/>
            <w:webHidden/>
          </w:rPr>
          <w:fldChar w:fldCharType="separate"/>
        </w:r>
        <w:r w:rsidR="004857FA">
          <w:rPr>
            <w:noProof/>
            <w:webHidden/>
          </w:rPr>
          <w:t>7</w:t>
        </w:r>
        <w:r>
          <w:rPr>
            <w:noProof/>
            <w:webHidden/>
          </w:rPr>
          <w:fldChar w:fldCharType="end"/>
        </w:r>
      </w:hyperlink>
    </w:p>
    <w:p w14:paraId="12756226" w14:textId="10D8C2EA"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63729193"/>
      <w:r>
        <w:lastRenderedPageBreak/>
        <w:t>About This Release</w:t>
      </w:r>
      <w:bookmarkEnd w:id="0"/>
      <w:bookmarkEnd w:id="1"/>
    </w:p>
    <w:p w14:paraId="5D647B4A" w14:textId="2BB7F4EE" w:rsidR="00723123" w:rsidRPr="00723123" w:rsidRDefault="00723123" w:rsidP="00723123">
      <w:pPr>
        <w:rPr>
          <w:lang w:eastAsia="zh-CN"/>
        </w:rPr>
      </w:pPr>
      <w:bookmarkStart w:id="2" w:name="_Toc259177215"/>
      <w:r w:rsidRPr="00723123">
        <w:rPr>
          <w:lang w:eastAsia="zh-CN"/>
        </w:rPr>
        <w:t>VisionPro 9.2</w:t>
      </w:r>
      <w:r w:rsidR="007171AC">
        <w:rPr>
          <w:lang w:eastAsia="zh-CN"/>
        </w:rPr>
        <w:t>1</w:t>
      </w:r>
      <w:r w:rsidRPr="00723123">
        <w:rPr>
          <w:lang w:eastAsia="zh-CN"/>
        </w:rPr>
        <w:t xml:space="preserve"> contains new or changed features since the previous release of VisionPro 9.</w:t>
      </w:r>
      <w:r w:rsidR="007171AC">
        <w:rPr>
          <w:lang w:eastAsia="zh-CN"/>
        </w:rPr>
        <w:t>2</w:t>
      </w:r>
      <w:r w:rsidRPr="00723123">
        <w:rPr>
          <w:lang w:eastAsia="zh-CN"/>
        </w:rPr>
        <w:t>0.</w:t>
      </w:r>
    </w:p>
    <w:p w14:paraId="0EFE9B46" w14:textId="368A3903" w:rsidR="0051185A" w:rsidRDefault="0051185A" w:rsidP="0051185A">
      <w:pPr>
        <w:pStyle w:val="Heading2"/>
      </w:pPr>
      <w:bookmarkStart w:id="3" w:name="_Toc163729194"/>
      <w:r>
        <w:t>New Features in This Release</w:t>
      </w:r>
      <w:bookmarkEnd w:id="3"/>
    </w:p>
    <w:p w14:paraId="1B98D18F" w14:textId="77777777" w:rsidR="007171AC" w:rsidRPr="007171AC" w:rsidRDefault="007171AC" w:rsidP="007171AC">
      <w:pPr>
        <w:pStyle w:val="NormalWeb"/>
        <w:shd w:val="clear" w:color="auto" w:fill="FFFFFF"/>
        <w:spacing w:before="180" w:beforeAutospacing="0" w:after="180" w:afterAutospacing="0"/>
        <w:rPr>
          <w:rFonts w:ascii="Verdana" w:hAnsi="Verdana" w:cs="Segoe UI"/>
          <w:color w:val="000000"/>
          <w:sz w:val="18"/>
          <w:szCs w:val="18"/>
        </w:rPr>
      </w:pPr>
      <w:bookmarkStart w:id="4" w:name="_Toc514768428"/>
      <w:r w:rsidRPr="007171AC">
        <w:rPr>
          <w:rFonts w:ascii="Verdana" w:hAnsi="Verdana" w:cs="Segoe UI"/>
          <w:color w:val="000000"/>
          <w:sz w:val="18"/>
          <w:szCs w:val="18"/>
        </w:rPr>
        <w:t>This release supports the following new features:</w:t>
      </w:r>
    </w:p>
    <w:p w14:paraId="50AC10D2" w14:textId="77777777" w:rsidR="007171AC" w:rsidRPr="007171AC" w:rsidRDefault="007171AC" w:rsidP="007171AC">
      <w:pPr>
        <w:pStyle w:val="NormalWeb"/>
        <w:numPr>
          <w:ilvl w:val="0"/>
          <w:numId w:val="32"/>
        </w:numPr>
        <w:shd w:val="clear" w:color="auto" w:fill="FFFFFF"/>
        <w:spacing w:before="180" w:beforeAutospacing="0" w:after="180" w:afterAutospacing="0" w:line="286" w:lineRule="atLeast"/>
        <w:rPr>
          <w:rFonts w:ascii="Verdana" w:hAnsi="Verdana" w:cs="Segoe UI"/>
          <w:color w:val="000000"/>
          <w:sz w:val="18"/>
          <w:szCs w:val="18"/>
        </w:rPr>
      </w:pPr>
      <w:r w:rsidRPr="007171AC">
        <w:rPr>
          <w:rFonts w:ascii="Verdana" w:hAnsi="Verdana" w:cs="Segoe UI"/>
          <w:color w:val="000000"/>
          <w:sz w:val="18"/>
          <w:szCs w:val="18"/>
        </w:rPr>
        <w:t>This release introduces the ViDiEL OCR tool to find and identify characters in your acquired images. By default, a ViDiEL OCR tool can identify many known characters from just a single training image, but using additional training images improves the ability of the tool to identify all possible characters in your finished application.</w:t>
      </w:r>
    </w:p>
    <w:p w14:paraId="740E3921" w14:textId="1B9E1C4C" w:rsidR="007171AC" w:rsidRPr="007171AC" w:rsidRDefault="007171AC" w:rsidP="007171AC">
      <w:pPr>
        <w:pStyle w:val="NormalWeb"/>
        <w:shd w:val="clear" w:color="auto" w:fill="FFFFFF"/>
        <w:spacing w:before="180" w:beforeAutospacing="0" w:after="180" w:afterAutospacing="0" w:line="286" w:lineRule="atLeast"/>
        <w:ind w:left="720"/>
        <w:rPr>
          <w:rFonts w:ascii="Verdana" w:hAnsi="Verdana" w:cs="Segoe UI"/>
          <w:color w:val="000000"/>
          <w:sz w:val="18"/>
          <w:szCs w:val="18"/>
        </w:rPr>
      </w:pPr>
      <w:r w:rsidRPr="007171AC">
        <w:rPr>
          <w:rFonts w:ascii="Verdana" w:hAnsi="Verdana" w:cs="Segoe UI"/>
          <w:color w:val="000000"/>
          <w:sz w:val="18"/>
          <w:szCs w:val="18"/>
        </w:rPr>
        <w:t>S</w:t>
      </w:r>
      <w:r w:rsidRPr="007171AC">
        <w:rPr>
          <w:rFonts w:ascii="Verdana" w:hAnsi="Verdana" w:cs="Segoe UI"/>
          <w:color w:val="000000"/>
          <w:sz w:val="18"/>
          <w:szCs w:val="18"/>
        </w:rPr>
        <w:t xml:space="preserve">ee </w:t>
      </w:r>
      <w:r>
        <w:rPr>
          <w:rFonts w:ascii="Verdana" w:hAnsi="Verdana" w:cs="Segoe UI"/>
          <w:color w:val="000000"/>
          <w:sz w:val="18"/>
          <w:szCs w:val="18"/>
        </w:rPr>
        <w:t xml:space="preserve">the topic </w:t>
      </w:r>
      <w:r w:rsidRPr="007171AC">
        <w:rPr>
          <w:rFonts w:ascii="Verdana" w:hAnsi="Verdana" w:cs="Segoe UI"/>
          <w:i/>
          <w:iCs/>
          <w:color w:val="000000"/>
          <w:sz w:val="18"/>
          <w:szCs w:val="18"/>
        </w:rPr>
        <w:t>Using a ViDiEL OCR Tool</w:t>
      </w:r>
      <w:r>
        <w:rPr>
          <w:rFonts w:ascii="Verdana" w:hAnsi="Verdana" w:cs="Segoe UI"/>
          <w:color w:val="000000"/>
          <w:sz w:val="18"/>
          <w:szCs w:val="18"/>
        </w:rPr>
        <w:t xml:space="preserve"> in </w:t>
      </w:r>
      <w:r w:rsidRPr="007171AC">
        <w:rPr>
          <w:rFonts w:ascii="Verdana" w:hAnsi="Verdana" w:cs="Segoe UI"/>
          <w:color w:val="000000"/>
          <w:sz w:val="18"/>
          <w:szCs w:val="18"/>
        </w:rPr>
        <w:t>your installed VisionPro documentation for more information.</w:t>
      </w:r>
    </w:p>
    <w:p w14:paraId="60B295F5" w14:textId="29B124B5" w:rsidR="007171AC" w:rsidRPr="007171AC" w:rsidRDefault="007171AC" w:rsidP="007171AC">
      <w:pPr>
        <w:pStyle w:val="NormalWeb"/>
        <w:shd w:val="clear" w:color="auto" w:fill="FFFFFF"/>
        <w:spacing w:before="180" w:beforeAutospacing="0" w:after="180" w:afterAutospacing="0" w:line="286" w:lineRule="atLeast"/>
        <w:ind w:left="720"/>
        <w:rPr>
          <w:rFonts w:ascii="Verdana" w:hAnsi="Verdana" w:cs="Segoe UI"/>
          <w:color w:val="000000"/>
          <w:sz w:val="18"/>
          <w:szCs w:val="18"/>
        </w:rPr>
      </w:pPr>
      <w:r w:rsidRPr="007171AC">
        <w:rPr>
          <w:rStyle w:val="Strong"/>
          <w:rFonts w:ascii="Verdana" w:hAnsi="Verdana" w:cs="Segoe UI"/>
          <w:color w:val="000000"/>
          <w:sz w:val="18"/>
          <w:szCs w:val="18"/>
        </w:rPr>
        <w:t>Note</w:t>
      </w:r>
      <w:r w:rsidRPr="007171AC">
        <w:rPr>
          <w:rFonts w:ascii="Verdana" w:hAnsi="Verdana" w:cs="Segoe UI"/>
          <w:color w:val="000000"/>
          <w:sz w:val="18"/>
          <w:szCs w:val="18"/>
        </w:rPr>
        <w:t>: Cognex recommends you read the topic </w:t>
      </w:r>
      <w:r w:rsidRPr="00EA028E">
        <w:rPr>
          <w:rFonts w:ascii="Verdana" w:hAnsi="Verdana" w:cs="Segoe UI"/>
          <w:i/>
          <w:iCs/>
          <w:color w:val="000000"/>
          <w:sz w:val="18"/>
          <w:szCs w:val="18"/>
        </w:rPr>
        <w:t>Development and</w:t>
      </w:r>
      <w:r w:rsidRPr="007171AC">
        <w:rPr>
          <w:rFonts w:ascii="Verdana" w:hAnsi="Verdana" w:cs="Segoe UI"/>
          <w:color w:val="000000"/>
          <w:sz w:val="18"/>
          <w:szCs w:val="18"/>
        </w:rPr>
        <w:t xml:space="preserve"> </w:t>
      </w:r>
      <w:r w:rsidRPr="00EA028E">
        <w:rPr>
          <w:rFonts w:ascii="Verdana" w:hAnsi="Verdana" w:cs="Segoe UI"/>
          <w:i/>
          <w:iCs/>
          <w:color w:val="000000"/>
          <w:sz w:val="18"/>
          <w:szCs w:val="18"/>
        </w:rPr>
        <w:t>Deployment Requirements for VisionPro 9.</w:t>
      </w:r>
      <w:r w:rsidRPr="00EA028E">
        <w:rPr>
          <w:rFonts w:ascii="Verdana" w:hAnsi="Verdana" w:cs="Segoe UI"/>
          <w:i/>
          <w:iCs/>
          <w:color w:val="000000"/>
          <w:sz w:val="18"/>
          <w:szCs w:val="18"/>
        </w:rPr>
        <w:t>1</w:t>
      </w:r>
      <w:r w:rsidRPr="00EA028E">
        <w:rPr>
          <w:rFonts w:ascii="Verdana" w:hAnsi="Verdana" w:cs="Segoe UI"/>
          <w:i/>
          <w:iCs/>
          <w:color w:val="000000"/>
          <w:sz w:val="18"/>
          <w:szCs w:val="18"/>
        </w:rPr>
        <w:t>0 and later</w:t>
      </w:r>
      <w:r w:rsidR="00EA028E">
        <w:rPr>
          <w:rFonts w:ascii="Verdana" w:hAnsi="Verdana" w:cs="Segoe UI"/>
          <w:i/>
          <w:iCs/>
          <w:color w:val="000000"/>
          <w:sz w:val="18"/>
          <w:szCs w:val="18"/>
        </w:rPr>
        <w:t xml:space="preserve"> </w:t>
      </w:r>
      <w:r w:rsidR="00EA028E">
        <w:rPr>
          <w:rFonts w:ascii="Verdana" w:hAnsi="Verdana" w:cs="Segoe UI"/>
          <w:color w:val="000000"/>
          <w:sz w:val="18"/>
          <w:szCs w:val="18"/>
        </w:rPr>
        <w:t xml:space="preserve">in </w:t>
      </w:r>
      <w:r w:rsidR="00EA028E" w:rsidRPr="007171AC">
        <w:rPr>
          <w:rFonts w:ascii="Verdana" w:hAnsi="Verdana" w:cs="Segoe UI"/>
          <w:color w:val="000000"/>
          <w:sz w:val="18"/>
          <w:szCs w:val="18"/>
        </w:rPr>
        <w:t>your installed VisionPro documentation</w:t>
      </w:r>
      <w:r w:rsidRPr="00EA028E">
        <w:rPr>
          <w:rFonts w:ascii="Verdana" w:hAnsi="Verdana" w:cs="Segoe UI"/>
          <w:i/>
          <w:iCs/>
          <w:color w:val="000000"/>
          <w:sz w:val="18"/>
          <w:szCs w:val="18"/>
        </w:rPr>
        <w:t> </w:t>
      </w:r>
      <w:r w:rsidRPr="007171AC">
        <w:rPr>
          <w:rFonts w:ascii="Verdana" w:hAnsi="Verdana" w:cs="Segoe UI"/>
          <w:color w:val="000000"/>
          <w:sz w:val="18"/>
          <w:szCs w:val="18"/>
        </w:rPr>
        <w:t>as you create your vision application using a ViDiEL OCR tool.</w:t>
      </w:r>
    </w:p>
    <w:p w14:paraId="3E2FB24B" w14:textId="77777777" w:rsidR="007171AC" w:rsidRPr="007171AC" w:rsidRDefault="007171AC" w:rsidP="007171AC">
      <w:pPr>
        <w:pStyle w:val="NormalWeb"/>
        <w:numPr>
          <w:ilvl w:val="0"/>
          <w:numId w:val="32"/>
        </w:numPr>
        <w:shd w:val="clear" w:color="auto" w:fill="FFFFFF"/>
        <w:spacing w:before="180" w:beforeAutospacing="0" w:after="180" w:afterAutospacing="0" w:line="286" w:lineRule="atLeast"/>
        <w:rPr>
          <w:rFonts w:ascii="Verdana" w:hAnsi="Verdana" w:cs="Segoe UI"/>
          <w:color w:val="000000"/>
          <w:sz w:val="18"/>
          <w:szCs w:val="18"/>
        </w:rPr>
      </w:pPr>
      <w:r w:rsidRPr="007171AC">
        <w:rPr>
          <w:rFonts w:ascii="Verdana" w:hAnsi="Verdana" w:cs="Segoe UI"/>
          <w:color w:val="000000"/>
          <w:sz w:val="18"/>
          <w:szCs w:val="18"/>
        </w:rPr>
        <w:t>This release enhances the </w:t>
      </w:r>
      <w:r w:rsidRPr="007171AC">
        <w:rPr>
          <w:rStyle w:val="Strong"/>
          <w:rFonts w:ascii="Verdana" w:hAnsi="Verdana" w:cs="Segoe UI"/>
          <w:color w:val="000000"/>
          <w:sz w:val="18"/>
          <w:szCs w:val="18"/>
        </w:rPr>
        <w:t>Image Acquisition Device/Frame Grabber</w:t>
      </w:r>
      <w:r w:rsidRPr="007171AC">
        <w:rPr>
          <w:rFonts w:ascii="Verdana" w:hAnsi="Verdana" w:cs="Segoe UI"/>
          <w:color w:val="000000"/>
          <w:sz w:val="18"/>
          <w:szCs w:val="18"/>
        </w:rPr>
        <w:t> list of the QuickBuild Image Source dialog box to list each connected GenTL acquisition device in a unique and repeatable order by the following information:</w:t>
      </w:r>
    </w:p>
    <w:p w14:paraId="46D7BC5D" w14:textId="77777777" w:rsidR="007171AC" w:rsidRPr="007171AC" w:rsidRDefault="007171AC" w:rsidP="007171AC">
      <w:pPr>
        <w:numPr>
          <w:ilvl w:val="1"/>
          <w:numId w:val="32"/>
        </w:numPr>
        <w:shd w:val="clear" w:color="auto" w:fill="FFFFFF"/>
        <w:spacing w:before="100" w:beforeAutospacing="1" w:after="45" w:line="286" w:lineRule="atLeast"/>
        <w:ind w:left="1635"/>
        <w:rPr>
          <w:rFonts w:cs="Segoe UI"/>
          <w:color w:val="000000"/>
          <w:szCs w:val="18"/>
        </w:rPr>
      </w:pPr>
      <w:r w:rsidRPr="007171AC">
        <w:rPr>
          <w:rFonts w:cs="Segoe UI"/>
          <w:color w:val="000000"/>
          <w:szCs w:val="18"/>
        </w:rPr>
        <w:t>Transport layer</w:t>
      </w:r>
    </w:p>
    <w:p w14:paraId="5D6222CF" w14:textId="77777777" w:rsidR="007171AC" w:rsidRPr="007171AC" w:rsidRDefault="007171AC" w:rsidP="007171AC">
      <w:pPr>
        <w:numPr>
          <w:ilvl w:val="1"/>
          <w:numId w:val="32"/>
        </w:numPr>
        <w:shd w:val="clear" w:color="auto" w:fill="FFFFFF"/>
        <w:spacing w:before="100" w:beforeAutospacing="1" w:after="45" w:line="286" w:lineRule="atLeast"/>
        <w:ind w:left="1635"/>
        <w:rPr>
          <w:rFonts w:cs="Segoe UI"/>
          <w:color w:val="000000"/>
          <w:szCs w:val="18"/>
        </w:rPr>
      </w:pPr>
      <w:r w:rsidRPr="007171AC">
        <w:rPr>
          <w:rFonts w:cs="Segoe UI"/>
          <w:color w:val="000000"/>
          <w:szCs w:val="18"/>
        </w:rPr>
        <w:t>Make and model</w:t>
      </w:r>
    </w:p>
    <w:p w14:paraId="18DE560A" w14:textId="77777777" w:rsidR="007171AC" w:rsidRPr="007171AC" w:rsidRDefault="007171AC" w:rsidP="007171AC">
      <w:pPr>
        <w:numPr>
          <w:ilvl w:val="1"/>
          <w:numId w:val="32"/>
        </w:numPr>
        <w:shd w:val="clear" w:color="auto" w:fill="FFFFFF"/>
        <w:spacing w:before="100" w:beforeAutospacing="1" w:after="45" w:line="286" w:lineRule="atLeast"/>
        <w:ind w:left="1635"/>
        <w:rPr>
          <w:rFonts w:cs="Segoe UI"/>
          <w:color w:val="000000"/>
          <w:szCs w:val="18"/>
        </w:rPr>
      </w:pPr>
      <w:r w:rsidRPr="007171AC">
        <w:rPr>
          <w:rFonts w:cs="Segoe UI"/>
          <w:color w:val="000000"/>
          <w:szCs w:val="18"/>
        </w:rPr>
        <w:t>Serial number</w:t>
      </w:r>
    </w:p>
    <w:p w14:paraId="24977442" w14:textId="77777777" w:rsidR="007171AC" w:rsidRPr="007171AC" w:rsidRDefault="007171AC" w:rsidP="007171AC">
      <w:pPr>
        <w:numPr>
          <w:ilvl w:val="1"/>
          <w:numId w:val="32"/>
        </w:numPr>
        <w:shd w:val="clear" w:color="auto" w:fill="FFFFFF"/>
        <w:spacing w:before="100" w:beforeAutospacing="1" w:after="45" w:line="286" w:lineRule="atLeast"/>
        <w:ind w:left="1635"/>
        <w:rPr>
          <w:rFonts w:cs="Segoe UI"/>
          <w:color w:val="000000"/>
          <w:szCs w:val="18"/>
        </w:rPr>
      </w:pPr>
      <w:r w:rsidRPr="007171AC">
        <w:rPr>
          <w:rFonts w:cs="Segoe UI"/>
          <w:color w:val="000000"/>
          <w:szCs w:val="18"/>
        </w:rPr>
        <w:t>A unique ID when two identical devices share the same serial number</w:t>
      </w:r>
    </w:p>
    <w:p w14:paraId="6153CB69" w14:textId="55D73E9A" w:rsidR="007171AC" w:rsidRPr="007171AC" w:rsidRDefault="007171AC" w:rsidP="007171AC">
      <w:pPr>
        <w:pStyle w:val="NormalWeb"/>
        <w:shd w:val="clear" w:color="auto" w:fill="FFFFFF"/>
        <w:spacing w:before="180" w:beforeAutospacing="0" w:after="180" w:afterAutospacing="0" w:line="286" w:lineRule="atLeast"/>
        <w:ind w:left="720"/>
        <w:rPr>
          <w:rFonts w:ascii="Verdana" w:hAnsi="Verdana" w:cs="Segoe UI"/>
          <w:color w:val="000000"/>
          <w:sz w:val="18"/>
          <w:szCs w:val="18"/>
        </w:rPr>
      </w:pPr>
      <w:r w:rsidRPr="007171AC">
        <w:rPr>
          <w:rFonts w:ascii="Verdana" w:hAnsi="Verdana" w:cs="Segoe UI"/>
          <w:color w:val="000000"/>
          <w:sz w:val="18"/>
          <w:szCs w:val="18"/>
        </w:rPr>
        <w:t>See the section </w:t>
      </w:r>
      <w:r w:rsidRPr="007171AC">
        <w:rPr>
          <w:rFonts w:ascii="Verdana" w:hAnsi="Verdana" w:cs="Segoe UI"/>
          <w:i/>
          <w:iCs/>
          <w:color w:val="000000"/>
          <w:sz w:val="18"/>
          <w:szCs w:val="18"/>
        </w:rPr>
        <w:t>Acquiring From a Connected Device</w:t>
      </w:r>
      <w:r>
        <w:rPr>
          <w:rFonts w:ascii="Verdana" w:hAnsi="Verdana" w:cs="Segoe UI"/>
          <w:i/>
          <w:iCs/>
          <w:color w:val="000000"/>
          <w:sz w:val="18"/>
          <w:szCs w:val="18"/>
        </w:rPr>
        <w:t xml:space="preserve"> </w:t>
      </w:r>
      <w:r w:rsidRPr="007171AC">
        <w:rPr>
          <w:rFonts w:ascii="Verdana" w:hAnsi="Verdana" w:cs="Segoe UI"/>
          <w:color w:val="000000"/>
          <w:sz w:val="18"/>
          <w:szCs w:val="18"/>
        </w:rPr>
        <w:t xml:space="preserve">in </w:t>
      </w:r>
      <w:r w:rsidRPr="007171AC">
        <w:rPr>
          <w:rFonts w:ascii="Verdana" w:hAnsi="Verdana" w:cs="Segoe UI"/>
          <w:color w:val="000000"/>
          <w:sz w:val="18"/>
          <w:szCs w:val="18"/>
        </w:rPr>
        <w:t>your installed VisionPro documentation for more information on selecting an acquisition device within a QuickBuild Job.</w:t>
      </w:r>
    </w:p>
    <w:p w14:paraId="1E375FE5" w14:textId="41226F63" w:rsidR="00725DD8" w:rsidRDefault="00725DD8" w:rsidP="00971428">
      <w:pPr>
        <w:pStyle w:val="Heading2"/>
      </w:pPr>
      <w:bookmarkStart w:id="5" w:name="_Toc163729195"/>
      <w:r>
        <w:t>3D Operations Requirements</w:t>
      </w:r>
      <w:bookmarkEnd w:id="5"/>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6" w:name="_Toc163729196"/>
      <w:r>
        <w:t>Supported Operating Systems</w:t>
      </w:r>
      <w:bookmarkEnd w:id="6"/>
    </w:p>
    <w:p w14:paraId="25474630" w14:textId="77777777" w:rsidR="00214006" w:rsidRPr="00214006" w:rsidRDefault="00214006" w:rsidP="00214006">
      <w:pPr>
        <w:rPr>
          <w:lang w:eastAsia="zh-CN"/>
        </w:rPr>
      </w:pPr>
      <w:r w:rsidRPr="00214006">
        <w:rPr>
          <w:lang w:eastAsia="zh-CN"/>
        </w:rPr>
        <w:t>VisionPro supports development and deployment on single or multiprocessor machines using native languages (English, Japanese, German, Korean, and Simplified Chinese) on a variety of Windows 64-bit operating systems.</w:t>
      </w:r>
    </w:p>
    <w:p w14:paraId="5D281B21" w14:textId="6A07AE68" w:rsidR="009E0B51" w:rsidRDefault="009E0B51" w:rsidP="00214006">
      <w:pPr>
        <w:rPr>
          <w:lang w:eastAsia="zh-CN"/>
        </w:rPr>
      </w:pPr>
      <w:r w:rsidRPr="009E0B51">
        <w:rPr>
          <w:lang w:eastAsia="zh-CN"/>
        </w:rPr>
        <w:t xml:space="preserve">VisionPro supports 2D vision tools and features on </w:t>
      </w:r>
      <w:r w:rsidR="003307E7" w:rsidRPr="003307E7">
        <w:rPr>
          <w:lang w:eastAsia="zh-CN"/>
        </w:rPr>
        <w:t>Windows 10 Pro, Windows 10 IoT Enterprise, and Windows 11 Pro.</w:t>
      </w:r>
    </w:p>
    <w:bookmarkEnd w:id="4"/>
    <w:p w14:paraId="301CABD2" w14:textId="1095235B" w:rsidR="003D2CF1" w:rsidRPr="003D2CF1" w:rsidRDefault="003D2CF1" w:rsidP="00725DD8">
      <w:r w:rsidRPr="003D2CF1">
        <w:lastRenderedPageBreak/>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552D8F3" w:rsidR="003D2CF1" w:rsidRDefault="003D2CF1" w:rsidP="003D2CF1">
            <w:pPr>
              <w:ind w:left="0"/>
            </w:pPr>
            <w:r>
              <w:rPr>
                <w:rStyle w:val="Strong"/>
              </w:rPr>
              <w:t xml:space="preserve">Required </w:t>
            </w:r>
            <w:r w:rsidR="003608D1">
              <w:rPr>
                <w:rStyle w:val="Strong"/>
              </w:rPr>
              <w:t xml:space="preserve">64-Bit </w:t>
            </w:r>
            <w:r>
              <w:rPr>
                <w:rStyle w:val="Strong"/>
              </w:rPr>
              <w:t>OS</w:t>
            </w:r>
          </w:p>
        </w:tc>
      </w:tr>
      <w:tr w:rsidR="003D2CF1" w14:paraId="1F73268B" w14:textId="77777777" w:rsidTr="003D2CF1">
        <w:tc>
          <w:tcPr>
            <w:tcW w:w="3600" w:type="dxa"/>
          </w:tcPr>
          <w:p w14:paraId="340CB943" w14:textId="4C56B8FC" w:rsidR="003D2CF1" w:rsidRDefault="003D2CF1" w:rsidP="003D2CF1">
            <w:pPr>
              <w:ind w:left="0"/>
            </w:pPr>
            <w:r>
              <w:t xml:space="preserve">VisionPro with the </w:t>
            </w:r>
            <w:r w:rsidR="001D47E1">
              <w:t xml:space="preserve">3D-L4000, </w:t>
            </w:r>
            <w:r>
              <w:t>DS1000 and DS900 series sensors</w:t>
            </w:r>
          </w:p>
        </w:tc>
        <w:tc>
          <w:tcPr>
            <w:tcW w:w="4680" w:type="dxa"/>
          </w:tcPr>
          <w:p w14:paraId="672C0971" w14:textId="6671163F" w:rsidR="003D2CF1" w:rsidRDefault="003D2CF1" w:rsidP="003D2CF1">
            <w:pPr>
              <w:ind w:left="0"/>
            </w:pPr>
            <w:r>
              <w:t>Windows 10 Pro and Windows 10 IoT Enterprise</w:t>
            </w:r>
            <w:r w:rsidR="00302F57">
              <w:t>, Windows 11 Pro</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28026291" w:rsidR="003D2CF1" w:rsidRDefault="003D2CF1" w:rsidP="003D2CF1">
            <w:pPr>
              <w:ind w:left="0"/>
            </w:pPr>
            <w:r>
              <w:t>Windows 10 Pro</w:t>
            </w:r>
            <w:r w:rsidR="00302F57">
              <w:t>, Windows 11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7F661BB5" w:rsidR="003D2CF1" w:rsidRDefault="00302F57" w:rsidP="003D2CF1">
            <w:pPr>
              <w:ind w:left="0"/>
            </w:pPr>
            <w:r>
              <w:t>Windows 10 Pro, Windows 11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AF9C5D" w:rsidR="003D2CF1" w:rsidRDefault="00302F57" w:rsidP="003D2CF1">
            <w:pPr>
              <w:ind w:left="0"/>
            </w:pPr>
            <w:r>
              <w:t>Windows 10 Pro, Windows 11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1C4C162C" w:rsidR="003D2CF1" w:rsidRPr="00ED2CC2" w:rsidRDefault="00302F57" w:rsidP="00ED2CC2">
            <w:pPr>
              <w:spacing w:after="0"/>
              <w:ind w:left="0"/>
              <w:rPr>
                <w:rFonts w:ascii="Times New Roman" w:hAnsi="Times New Roman"/>
                <w:sz w:val="24"/>
              </w:rPr>
            </w:pPr>
            <w:r>
              <w:t>Windows 10 Pro, Windows 11 Pro</w:t>
            </w:r>
          </w:p>
        </w:tc>
      </w:tr>
    </w:tbl>
    <w:p w14:paraId="417A3064" w14:textId="1830E909" w:rsidR="00971428" w:rsidRDefault="00971428" w:rsidP="00971428">
      <w:pPr>
        <w:pStyle w:val="Heading2"/>
        <w:rPr>
          <w:shd w:val="clear" w:color="auto" w:fill="FFFFFF"/>
        </w:rPr>
      </w:pPr>
      <w:bookmarkStart w:id="7" w:name="_Toc514768429"/>
      <w:bookmarkStart w:id="8" w:name="_Toc163729197"/>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7"/>
      <w:bookmarkEnd w:id="8"/>
    </w:p>
    <w:p w14:paraId="41EA8F6F" w14:textId="33631257" w:rsidR="00ED2CC2" w:rsidRDefault="003307E7" w:rsidP="003307E7">
      <w:r w:rsidRPr="003307E7">
        <w:t>VisionPro 9.21 supports application development and deployment using any version of Visual Studio that enables the targeting of projects to .NET Framework 4.8.</w:t>
      </w:r>
    </w:p>
    <w:p w14:paraId="35D78543" w14:textId="274B7A64" w:rsidR="003307E7" w:rsidRPr="00ED2CC2" w:rsidRDefault="003307E7" w:rsidP="003307E7">
      <w:r w:rsidRPr="003307E7">
        <w:rPr>
          <w:b/>
          <w:bCs/>
        </w:rPr>
        <w:t>Note</w:t>
      </w:r>
      <w:r w:rsidRPr="003307E7">
        <w:t>: Be aware that only versions of Visual Studio prior to and including VS2017 support adding VisionPro UI tool controls to Visual Studio Winform Designer.</w:t>
      </w:r>
    </w:p>
    <w:p w14:paraId="45EE4C0A" w14:textId="77777777" w:rsidR="00971428" w:rsidRDefault="00971428" w:rsidP="00971428">
      <w:pPr>
        <w:pStyle w:val="Heading2"/>
      </w:pPr>
      <w:bookmarkStart w:id="9" w:name="_Toc514768430"/>
      <w:bookmarkStart w:id="10" w:name="_Toc163729198"/>
      <w:r>
        <w:t>Acquisition Platforms</w:t>
      </w:r>
      <w:bookmarkEnd w:id="9"/>
      <w:bookmarkEnd w:id="10"/>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5F731154" w:rsidR="00FF444A" w:rsidRPr="00995887" w:rsidRDefault="00FF444A" w:rsidP="00FF444A">
      <w:pPr>
        <w:pStyle w:val="ListBullet"/>
        <w:rPr>
          <w:lang w:eastAsia="zh-CN"/>
        </w:rPr>
      </w:pPr>
      <w:r w:rsidRPr="00FF444A">
        <w:rPr>
          <w:lang w:eastAsia="zh-CN"/>
        </w:rPr>
        <w:t>3D-L4000 Series 3D Sensors (</w:t>
      </w:r>
      <w:r w:rsidR="003145B2">
        <w:rPr>
          <w:rFonts w:ascii="Segoe UI" w:hAnsi="Segoe UI" w:cs="Segoe UI"/>
          <w:color w:val="000000"/>
          <w:sz w:val="20"/>
          <w:szCs w:val="20"/>
          <w:shd w:val="clear" w:color="auto" w:fill="FFFFFF"/>
        </w:rPr>
        <w:t>3D-L4050, 3D-L4100, 3D-L4300, 3D-L4033</w:t>
      </w:r>
      <w:r w:rsidRPr="00FF444A">
        <w:rPr>
          <w:lang w:eastAsia="zh-CN"/>
        </w:rPr>
        <w:t>)</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1BB650D4" w14:textId="7E41E1DC" w:rsidR="000833BA" w:rsidRDefault="000833BA" w:rsidP="00BC5538">
      <w:pPr>
        <w:pStyle w:val="Heading2"/>
        <w:rPr>
          <w:rStyle w:val="Strong"/>
          <w:b/>
          <w:bCs w:val="0"/>
        </w:rPr>
      </w:pPr>
      <w:bookmarkStart w:id="11" w:name="_Toc163729199"/>
      <w:r>
        <w:rPr>
          <w:rStyle w:val="Strong"/>
          <w:b/>
          <w:bCs w:val="0"/>
        </w:rPr>
        <w:t>Support for Cognex Designer and VisionPro Deep Learning</w:t>
      </w:r>
      <w:bookmarkEnd w:id="11"/>
    </w:p>
    <w:p w14:paraId="7CB57DB0" w14:textId="03541B6C" w:rsidR="000833BA" w:rsidRPr="000833BA" w:rsidRDefault="000833BA" w:rsidP="000833BA">
      <w:pPr>
        <w:rPr>
          <w:lang w:eastAsia="zh-CN"/>
        </w:rPr>
      </w:pPr>
      <w:r w:rsidRPr="000833BA">
        <w:rPr>
          <w:lang w:eastAsia="zh-CN"/>
        </w:rPr>
        <w:t>Refer to the following for information on using Cognex Designer and VisionPro Deep Learning with VisionPro 9.</w:t>
      </w:r>
      <w:r w:rsidR="009B7B5E">
        <w:rPr>
          <w:lang w:eastAsia="zh-CN"/>
        </w:rPr>
        <w:t>2</w:t>
      </w:r>
      <w:r w:rsidR="003307E7">
        <w:rPr>
          <w:lang w:eastAsia="zh-CN"/>
        </w:rPr>
        <w:t>1</w:t>
      </w:r>
      <w:r w:rsidRPr="000833BA">
        <w:rPr>
          <w:lang w:eastAsia="zh-CN"/>
        </w:rPr>
        <w:t>:</w:t>
      </w:r>
    </w:p>
    <w:tbl>
      <w:tblPr>
        <w:tblStyle w:val="TableGrid"/>
        <w:tblW w:w="0" w:type="auto"/>
        <w:tblInd w:w="288" w:type="dxa"/>
        <w:tblLook w:val="04A0" w:firstRow="1" w:lastRow="0" w:firstColumn="1" w:lastColumn="0" w:noHBand="0" w:noVBand="1"/>
      </w:tblPr>
      <w:tblGrid>
        <w:gridCol w:w="2587"/>
        <w:gridCol w:w="5755"/>
      </w:tblGrid>
      <w:tr w:rsidR="000833BA" w14:paraId="78594C5D" w14:textId="77777777" w:rsidTr="000833BA">
        <w:tc>
          <w:tcPr>
            <w:tcW w:w="2587" w:type="dxa"/>
          </w:tcPr>
          <w:p w14:paraId="6DAF826C" w14:textId="4F957EF9" w:rsidR="000833BA" w:rsidRDefault="000833BA" w:rsidP="000833BA">
            <w:pPr>
              <w:ind w:left="0"/>
            </w:pPr>
            <w:r>
              <w:t>Designer</w:t>
            </w:r>
          </w:p>
        </w:tc>
        <w:tc>
          <w:tcPr>
            <w:tcW w:w="5755" w:type="dxa"/>
          </w:tcPr>
          <w:p w14:paraId="27E3D4B3" w14:textId="77777777" w:rsidR="000833BA" w:rsidRDefault="000833BA" w:rsidP="000833BA">
            <w:pPr>
              <w:ind w:left="0"/>
              <w:rPr>
                <w:rFonts w:cs="Segoe UI"/>
                <w:color w:val="000000"/>
                <w:szCs w:val="18"/>
                <w:shd w:val="clear" w:color="auto" w:fill="FFFFFF"/>
              </w:rPr>
            </w:pPr>
            <w:r w:rsidRPr="003307E7">
              <w:rPr>
                <w:rFonts w:cs="Segoe UI"/>
                <w:color w:val="000000"/>
                <w:szCs w:val="18"/>
                <w:shd w:val="clear" w:color="auto" w:fill="FFFFFF"/>
              </w:rPr>
              <w:t>VisionPro 9.</w:t>
            </w:r>
            <w:r w:rsidR="008F044C" w:rsidRPr="003307E7">
              <w:rPr>
                <w:rFonts w:cs="Segoe UI"/>
                <w:color w:val="000000"/>
                <w:szCs w:val="18"/>
                <w:shd w:val="clear" w:color="auto" w:fill="FFFFFF"/>
              </w:rPr>
              <w:t>2</w:t>
            </w:r>
            <w:r w:rsidR="003307E7" w:rsidRPr="003307E7">
              <w:rPr>
                <w:rFonts w:cs="Segoe UI"/>
                <w:color w:val="000000"/>
                <w:szCs w:val="18"/>
                <w:shd w:val="clear" w:color="auto" w:fill="FFFFFF"/>
              </w:rPr>
              <w:t>1</w:t>
            </w:r>
            <w:r w:rsidRPr="003307E7">
              <w:rPr>
                <w:rFonts w:cs="Segoe UI"/>
                <w:color w:val="000000"/>
                <w:szCs w:val="18"/>
                <w:shd w:val="clear" w:color="auto" w:fill="FFFFFF"/>
              </w:rPr>
              <w:t xml:space="preserve"> supports Designer 4.4.3 </w:t>
            </w:r>
            <w:r w:rsidR="003307E7" w:rsidRPr="003307E7">
              <w:rPr>
                <w:rFonts w:cs="Segoe UI"/>
                <w:color w:val="000000"/>
                <w:szCs w:val="18"/>
                <w:shd w:val="clear" w:color="auto" w:fill="FFFFFF"/>
              </w:rPr>
              <w:t>- 4.5</w:t>
            </w:r>
          </w:p>
          <w:p w14:paraId="012B61F3" w14:textId="469321FA" w:rsidR="003307E7" w:rsidRPr="003307E7" w:rsidRDefault="003307E7" w:rsidP="000833BA">
            <w:pPr>
              <w:ind w:left="0"/>
              <w:rPr>
                <w:szCs w:val="18"/>
              </w:rPr>
            </w:pPr>
            <w:r w:rsidRPr="003307E7">
              <w:rPr>
                <w:szCs w:val="18"/>
              </w:rPr>
              <w:t>VisionPro Deep Learning users must update to Designer 4.5</w:t>
            </w:r>
          </w:p>
        </w:tc>
      </w:tr>
      <w:tr w:rsidR="000833BA" w14:paraId="60644E85" w14:textId="77777777" w:rsidTr="000833BA">
        <w:tc>
          <w:tcPr>
            <w:tcW w:w="2587" w:type="dxa"/>
          </w:tcPr>
          <w:p w14:paraId="14D3889F" w14:textId="6F3D9474" w:rsidR="000833BA" w:rsidRDefault="000833BA" w:rsidP="000833BA">
            <w:pPr>
              <w:ind w:left="0"/>
            </w:pPr>
            <w:r>
              <w:t>VisionPro Deep Learning (VPDL)</w:t>
            </w:r>
          </w:p>
        </w:tc>
        <w:tc>
          <w:tcPr>
            <w:tcW w:w="5755" w:type="dxa"/>
          </w:tcPr>
          <w:p w14:paraId="44745723" w14:textId="2F4C1A21" w:rsidR="000833BA" w:rsidRDefault="000833BA" w:rsidP="00BE245A">
            <w:pPr>
              <w:ind w:left="0"/>
              <w:rPr>
                <w:shd w:val="clear" w:color="auto" w:fill="FFFFFF"/>
              </w:rPr>
            </w:pPr>
            <w:r>
              <w:rPr>
                <w:shd w:val="clear" w:color="auto" w:fill="FFFFFF"/>
              </w:rPr>
              <w:t>Using VisionPro 9.</w:t>
            </w:r>
            <w:r w:rsidR="008F044C">
              <w:rPr>
                <w:shd w:val="clear" w:color="auto" w:fill="FFFFFF"/>
              </w:rPr>
              <w:t>2</w:t>
            </w:r>
            <w:r w:rsidR="003307E7">
              <w:rPr>
                <w:shd w:val="clear" w:color="auto" w:fill="FFFFFF"/>
              </w:rPr>
              <w:t>1</w:t>
            </w:r>
            <w:r>
              <w:rPr>
                <w:shd w:val="clear" w:color="auto" w:fill="FFFFFF"/>
              </w:rPr>
              <w:t xml:space="preserve"> and VisionPro Deep Learning on the same system requires you install both:</w:t>
            </w:r>
          </w:p>
          <w:p w14:paraId="72748EF2" w14:textId="4D4D38F6" w:rsidR="000833BA" w:rsidRPr="003307E7" w:rsidRDefault="000833BA" w:rsidP="000833BA">
            <w:pPr>
              <w:numPr>
                <w:ilvl w:val="0"/>
                <w:numId w:val="12"/>
              </w:numPr>
              <w:shd w:val="clear" w:color="auto" w:fill="FFFFFF"/>
              <w:spacing w:before="100" w:beforeAutospacing="1" w:after="45" w:line="286" w:lineRule="atLeast"/>
              <w:rPr>
                <w:rFonts w:eastAsia="Times New Roman" w:cs="Segoe UI"/>
                <w:color w:val="000000"/>
                <w:szCs w:val="18"/>
                <w:lang w:eastAsia="zh-CN"/>
              </w:rPr>
            </w:pPr>
            <w:r w:rsidRPr="003307E7">
              <w:rPr>
                <w:rFonts w:eastAsia="Times New Roman" w:cs="Segoe UI"/>
                <w:color w:val="000000"/>
                <w:szCs w:val="18"/>
                <w:lang w:eastAsia="zh-CN"/>
              </w:rPr>
              <w:t>VPDL 3.</w:t>
            </w:r>
            <w:r w:rsidR="003307E7" w:rsidRPr="003307E7">
              <w:rPr>
                <w:rFonts w:eastAsia="Times New Roman" w:cs="Segoe UI"/>
                <w:color w:val="000000"/>
                <w:szCs w:val="18"/>
                <w:lang w:eastAsia="zh-CN"/>
              </w:rPr>
              <w:t>3</w:t>
            </w:r>
            <w:r w:rsidR="009B7B5E" w:rsidRPr="003307E7">
              <w:rPr>
                <w:rFonts w:eastAsia="Times New Roman" w:cs="Segoe UI"/>
                <w:color w:val="000000"/>
                <w:szCs w:val="18"/>
                <w:lang w:eastAsia="zh-CN"/>
              </w:rPr>
              <w:t>.0</w:t>
            </w:r>
            <w:r w:rsidRPr="003307E7">
              <w:rPr>
                <w:rFonts w:eastAsia="Times New Roman" w:cs="Segoe UI"/>
                <w:color w:val="000000"/>
                <w:szCs w:val="18"/>
                <w:lang w:eastAsia="zh-CN"/>
              </w:rPr>
              <w:t xml:space="preserve"> (earlier versions of VPDL are </w:t>
            </w:r>
            <w:r w:rsidRPr="003307E7">
              <w:rPr>
                <w:rFonts w:eastAsia="Times New Roman" w:cs="Segoe UI"/>
                <w:b/>
                <w:bCs/>
                <w:color w:val="000000"/>
                <w:szCs w:val="18"/>
                <w:lang w:eastAsia="zh-CN"/>
              </w:rPr>
              <w:t>not</w:t>
            </w:r>
            <w:r w:rsidRPr="003307E7">
              <w:rPr>
                <w:rFonts w:eastAsia="Times New Roman" w:cs="Segoe UI"/>
                <w:color w:val="000000"/>
                <w:szCs w:val="18"/>
                <w:lang w:eastAsia="zh-CN"/>
              </w:rPr>
              <w:t xml:space="preserve"> compatible)</w:t>
            </w:r>
          </w:p>
          <w:p w14:paraId="5C3523F8" w14:textId="618CF299" w:rsidR="003307E7" w:rsidRPr="003307E7" w:rsidRDefault="003307E7" w:rsidP="003307E7">
            <w:pPr>
              <w:pStyle w:val="NormalWeb"/>
              <w:numPr>
                <w:ilvl w:val="0"/>
                <w:numId w:val="33"/>
              </w:numPr>
              <w:shd w:val="clear" w:color="auto" w:fill="FFFFFF"/>
              <w:tabs>
                <w:tab w:val="clear" w:pos="720"/>
                <w:tab w:val="num" w:pos="342"/>
              </w:tabs>
              <w:spacing w:before="180" w:beforeAutospacing="0" w:after="180" w:afterAutospacing="0" w:line="286" w:lineRule="atLeast"/>
              <w:ind w:left="342"/>
              <w:rPr>
                <w:rFonts w:ascii="Verdana" w:hAnsi="Verdana" w:cs="Segoe UI"/>
                <w:color w:val="000000"/>
                <w:sz w:val="18"/>
                <w:szCs w:val="18"/>
              </w:rPr>
            </w:pPr>
            <w:r w:rsidRPr="003307E7">
              <w:rPr>
                <w:rFonts w:ascii="Verdana" w:hAnsi="Verdana" w:cs="Segoe UI"/>
                <w:color w:val="000000"/>
                <w:sz w:val="18"/>
                <w:szCs w:val="18"/>
              </w:rPr>
              <w:lastRenderedPageBreak/>
              <w:t>The VisionPro 9.2</w:t>
            </w:r>
            <w:r w:rsidR="006C361A">
              <w:rPr>
                <w:rFonts w:ascii="Verdana" w:hAnsi="Verdana" w:cs="Segoe UI"/>
                <w:color w:val="000000"/>
                <w:sz w:val="18"/>
                <w:szCs w:val="18"/>
              </w:rPr>
              <w:t>1</w:t>
            </w:r>
            <w:r w:rsidRPr="003307E7">
              <w:rPr>
                <w:rFonts w:ascii="Verdana" w:hAnsi="Verdana" w:cs="Segoe UI"/>
                <w:color w:val="000000"/>
                <w:sz w:val="18"/>
                <w:szCs w:val="18"/>
              </w:rPr>
              <w:t xml:space="preserve"> supplemental GPU installer, which you can find in the same location on </w:t>
            </w:r>
            <w:hyperlink r:id="rId17" w:tgtFrame="_blank" w:history="1">
              <w:r w:rsidRPr="003307E7">
                <w:rPr>
                  <w:rStyle w:val="Hyperlink"/>
                  <w:rFonts w:ascii="Verdana" w:hAnsi="Verdana" w:cs="Segoe UI"/>
                  <w:color w:val="1364C4"/>
                  <w:sz w:val="18"/>
                  <w:szCs w:val="18"/>
                </w:rPr>
                <w:t>MyCognex</w:t>
              </w:r>
            </w:hyperlink>
            <w:r w:rsidRPr="003307E7">
              <w:rPr>
                <w:rFonts w:ascii="Verdana" w:hAnsi="Verdana" w:cs="Segoe UI"/>
                <w:color w:val="000000"/>
                <w:sz w:val="18"/>
                <w:szCs w:val="18"/>
              </w:rPr>
              <w:t> as the VisionPro 9.21 installer.</w:t>
            </w:r>
          </w:p>
          <w:p w14:paraId="122CEBF2" w14:textId="77AB9B5A" w:rsidR="000833BA" w:rsidRPr="000833BA" w:rsidRDefault="003307E7" w:rsidP="003307E7">
            <w:pPr>
              <w:pStyle w:val="NormalWeb"/>
              <w:shd w:val="clear" w:color="auto" w:fill="FFFFFF"/>
              <w:spacing w:before="180" w:beforeAutospacing="0" w:after="180" w:afterAutospacing="0" w:line="286" w:lineRule="atLeast"/>
              <w:ind w:left="342"/>
              <w:rPr>
                <w:rFonts w:ascii="Segoe UI" w:hAnsi="Segoe UI" w:cs="Segoe UI"/>
                <w:color w:val="000000"/>
                <w:sz w:val="20"/>
                <w:szCs w:val="20"/>
              </w:rPr>
            </w:pPr>
            <w:r w:rsidRPr="003307E7">
              <w:rPr>
                <w:rFonts w:ascii="Verdana" w:hAnsi="Verdana" w:cs="Segoe UI"/>
                <w:color w:val="000000"/>
                <w:sz w:val="18"/>
                <w:szCs w:val="18"/>
              </w:rPr>
              <w:t>The VisionPro 9.21 supplemental GPU installer </w:t>
            </w:r>
            <w:r w:rsidRPr="003307E7">
              <w:rPr>
                <w:rStyle w:val="Strong"/>
                <w:rFonts w:ascii="Verdana" w:hAnsi="Verdana" w:cs="Segoe UI"/>
                <w:color w:val="000000"/>
                <w:sz w:val="18"/>
                <w:szCs w:val="18"/>
              </w:rPr>
              <w:t>must</w:t>
            </w:r>
            <w:r w:rsidRPr="003307E7">
              <w:rPr>
                <w:rFonts w:ascii="Verdana" w:hAnsi="Verdana" w:cs="Segoe UI"/>
                <w:color w:val="000000"/>
                <w:sz w:val="18"/>
                <w:szCs w:val="18"/>
              </w:rPr>
              <w:t> be run after VisionPro has been installed to ensure correct operation of each product. Failure to run this installer can result in errors when executing VisionPro EL tools, VPDL tools, or both, depending on the order of execution of the tools.</w:t>
            </w:r>
          </w:p>
        </w:tc>
      </w:tr>
    </w:tbl>
    <w:p w14:paraId="6F6315DA" w14:textId="77777777" w:rsidR="000833BA" w:rsidRPr="000833BA" w:rsidRDefault="000833BA" w:rsidP="000833BA"/>
    <w:p w14:paraId="42181B05" w14:textId="7B4185C8" w:rsidR="00BC5538" w:rsidRDefault="00BC5538" w:rsidP="00BC5538">
      <w:pPr>
        <w:pStyle w:val="Heading2"/>
        <w:rPr>
          <w:rStyle w:val="Strong"/>
          <w:b/>
          <w:bCs w:val="0"/>
        </w:rPr>
      </w:pPr>
      <w:bookmarkStart w:id="12" w:name="_Toc163729200"/>
      <w:r w:rsidRPr="00BC5538">
        <w:rPr>
          <w:rStyle w:val="Strong"/>
          <w:b/>
          <w:bCs w:val="0"/>
        </w:rPr>
        <w:t>Security Key Firmware</w:t>
      </w:r>
      <w:bookmarkEnd w:id="12"/>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8"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3" w:name="_Ref534569968"/>
      <w:bookmarkStart w:id="14" w:name="_Toc163729201"/>
      <w:r>
        <w:t>Find Additional VisionPro Documentation Online</w:t>
      </w:r>
      <w:bookmarkEnd w:id="13"/>
      <w:bookmarkEnd w:id="14"/>
    </w:p>
    <w:p w14:paraId="2B47006C" w14:textId="77777777" w:rsidR="00467E0B" w:rsidRPr="00AC319D" w:rsidRDefault="00A15B3D" w:rsidP="00467E0B">
      <w:r w:rsidRPr="00AC319D">
        <w:rPr>
          <w:color w:val="000000" w:themeColor="text1"/>
        </w:rPr>
        <w:t xml:space="preserve">The </w:t>
      </w:r>
      <w:hyperlink r:id="rId19"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5" w:name="_Toc163729202"/>
      <w:r>
        <w:t>Needed Instruction Sets</w:t>
      </w:r>
      <w:bookmarkEnd w:id="15"/>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890"/>
        <w:gridCol w:w="1800"/>
        <w:gridCol w:w="4680"/>
      </w:tblGrid>
      <w:tr w:rsidR="00A15B3D" w14:paraId="5845C4A0" w14:textId="77777777" w:rsidTr="00BE245A">
        <w:tc>
          <w:tcPr>
            <w:tcW w:w="1890" w:type="dxa"/>
          </w:tcPr>
          <w:p w14:paraId="06470C49" w14:textId="77777777" w:rsidR="00A15B3D" w:rsidRPr="00AC319D" w:rsidRDefault="00AC319D" w:rsidP="00A15B3D">
            <w:pPr>
              <w:ind w:left="0"/>
              <w:rPr>
                <w:b/>
              </w:rPr>
            </w:pPr>
            <w:r w:rsidRPr="00AC319D">
              <w:rPr>
                <w:b/>
              </w:rPr>
              <w:t>Tool</w:t>
            </w:r>
          </w:p>
        </w:tc>
        <w:tc>
          <w:tcPr>
            <w:tcW w:w="180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BE245A">
        <w:tc>
          <w:tcPr>
            <w:tcW w:w="1890" w:type="dxa"/>
          </w:tcPr>
          <w:p w14:paraId="07951861" w14:textId="77777777" w:rsidR="00A15B3D" w:rsidRDefault="00AC319D" w:rsidP="00A15B3D">
            <w:pPr>
              <w:ind w:left="0"/>
            </w:pPr>
            <w:r>
              <w:t>PMAlign</w:t>
            </w:r>
          </w:p>
        </w:tc>
        <w:tc>
          <w:tcPr>
            <w:tcW w:w="180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BE245A">
        <w:tc>
          <w:tcPr>
            <w:tcW w:w="1890" w:type="dxa"/>
          </w:tcPr>
          <w:p w14:paraId="152C6E3D" w14:textId="77777777" w:rsidR="00A15B3D" w:rsidRDefault="00AC319D" w:rsidP="00A15B3D">
            <w:pPr>
              <w:ind w:left="0"/>
            </w:pPr>
            <w:r>
              <w:t>PMRedLine</w:t>
            </w:r>
          </w:p>
        </w:tc>
        <w:tc>
          <w:tcPr>
            <w:tcW w:w="180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1E5C43" w14:paraId="077B9C33" w14:textId="77777777" w:rsidTr="00BE245A">
        <w:trPr>
          <w:trHeight w:val="1085"/>
        </w:trPr>
        <w:tc>
          <w:tcPr>
            <w:tcW w:w="1890" w:type="dxa"/>
          </w:tcPr>
          <w:p w14:paraId="65BDCD68" w14:textId="77777777" w:rsidR="00BE245A" w:rsidRDefault="001E5C43" w:rsidP="00BE245A">
            <w:pPr>
              <w:pStyle w:val="ListParagraph"/>
              <w:numPr>
                <w:ilvl w:val="0"/>
                <w:numId w:val="29"/>
              </w:numPr>
            </w:pPr>
            <w:r>
              <w:t xml:space="preserve">Any 3D operations </w:t>
            </w:r>
          </w:p>
          <w:p w14:paraId="7D759BDB" w14:textId="24518090" w:rsidR="001E5C43" w:rsidRDefault="001E5C43" w:rsidP="00BE245A">
            <w:pPr>
              <w:pStyle w:val="ListParagraph"/>
              <w:numPr>
                <w:ilvl w:val="0"/>
                <w:numId w:val="29"/>
              </w:numPr>
            </w:pPr>
            <w:r>
              <w:t>ViDiEL tools</w:t>
            </w:r>
          </w:p>
        </w:tc>
        <w:tc>
          <w:tcPr>
            <w:tcW w:w="1800" w:type="dxa"/>
          </w:tcPr>
          <w:p w14:paraId="23E90F4E" w14:textId="77777777" w:rsidR="001E5C43" w:rsidRDefault="001E5C43" w:rsidP="00A15B3D">
            <w:pPr>
              <w:ind w:left="0"/>
            </w:pPr>
            <w:r>
              <w:t>AVX2</w:t>
            </w:r>
          </w:p>
        </w:tc>
        <w:tc>
          <w:tcPr>
            <w:tcW w:w="4680" w:type="dxa"/>
          </w:tcPr>
          <w:p w14:paraId="3EFCE8CB" w14:textId="658DBF41" w:rsidR="001E5C43" w:rsidRDefault="001E5C43" w:rsidP="00A15B3D">
            <w:pPr>
              <w:ind w:left="0"/>
            </w:pPr>
            <w:r>
              <w:rPr>
                <w:rFonts w:ascii="Segoe UI" w:hAnsi="Segoe UI" w:cs="Segoe UI"/>
                <w:color w:val="000000"/>
                <w:sz w:val="20"/>
                <w:szCs w:val="20"/>
                <w:shd w:val="clear" w:color="auto" w:fill="FFFFFF"/>
              </w:rPr>
              <w:t xml:space="preserve">Any AVX instruction sets prior to AVX2 are not sufficient for 3D operations. </w:t>
            </w:r>
          </w:p>
        </w:tc>
      </w:tr>
      <w:bookmarkEnd w:id="2"/>
    </w:tbl>
    <w:p w14:paraId="75697F19" w14:textId="77777777" w:rsidR="0047274C" w:rsidRPr="00B179D3" w:rsidRDefault="0047274C" w:rsidP="0047274C">
      <w:pPr>
        <w:ind w:left="0"/>
      </w:pPr>
    </w:p>
    <w:sectPr w:rsidR="0047274C" w:rsidRPr="00B179D3" w:rsidSect="009E2F4E">
      <w:headerReference w:type="default" r:id="rId20"/>
      <w:footerReference w:type="default" r:id="rId21"/>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0B12F" w14:textId="77777777" w:rsidR="000C5F42" w:rsidRDefault="000C5F42" w:rsidP="00412B8A">
      <w:pPr>
        <w:spacing w:after="0" w:line="240" w:lineRule="auto"/>
      </w:pPr>
      <w:r>
        <w:separator/>
      </w:r>
    </w:p>
  </w:endnote>
  <w:endnote w:type="continuationSeparator" w:id="0">
    <w:p w14:paraId="1A1E0917" w14:textId="77777777" w:rsidR="000C5F42" w:rsidRDefault="000C5F42"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482E" w14:textId="273ACE4B" w:rsidR="005E29A5" w:rsidRPr="002F3896" w:rsidRDefault="004857FA"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F53A0F">
          <w:rPr>
            <w:color w:val="000000" w:themeColor="text1"/>
            <w:szCs w:val="16"/>
          </w:rPr>
          <w:t>VisionPro 9.</w:t>
        </w:r>
        <w:r w:rsidR="008F044C">
          <w:rPr>
            <w:color w:val="000000" w:themeColor="text1"/>
            <w:szCs w:val="16"/>
          </w:rPr>
          <w:t>2</w:t>
        </w:r>
        <w:r w:rsidR="007171AC">
          <w:rPr>
            <w:color w:val="000000" w:themeColor="text1"/>
            <w:szCs w:val="16"/>
          </w:rPr>
          <w:t>1</w:t>
        </w:r>
        <w:r w:rsidR="00F53A0F">
          <w:rPr>
            <w:color w:val="000000" w:themeColor="text1"/>
            <w:szCs w:val="16"/>
          </w:rPr>
          <w:t xml:space="preserve"> 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4-04-10T00:00:00Z">
          <w:dateFormat w:val="M/d/yyyy"/>
          <w:lid w:val="en-US"/>
          <w:storeMappedDataAs w:val="dateTime"/>
          <w:calendar w:val="gregorian"/>
        </w:date>
      </w:sdtPr>
      <w:sdtEndPr/>
      <w:sdtContent>
        <w:r w:rsidR="007171AC">
          <w:rPr>
            <w:color w:val="000000" w:themeColor="text1"/>
            <w:szCs w:val="16"/>
          </w:rPr>
          <w:t>4/10/2024</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87FA" w14:textId="19ECDABF" w:rsidR="000941C7" w:rsidRPr="002F3896" w:rsidRDefault="004857FA"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EndPr/>
      <w:sdtContent>
        <w:r w:rsidR="007171AC">
          <w:rPr>
            <w:color w:val="000000" w:themeColor="text1"/>
            <w:szCs w:val="16"/>
          </w:rPr>
          <w:t>VisionPro 9.21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4-04-10T00:00:00Z">
          <w:dateFormat w:val="M/d/yyyy"/>
          <w:lid w:val="en-US"/>
          <w:storeMappedDataAs w:val="dateTime"/>
          <w:calendar w:val="gregorian"/>
        </w:date>
      </w:sdtPr>
      <w:sdtEndPr/>
      <w:sdtContent>
        <w:r w:rsidR="007171AC">
          <w:rPr>
            <w:color w:val="000000" w:themeColor="text1"/>
            <w:szCs w:val="16"/>
          </w:rPr>
          <w:t>4/10/2024</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End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99802" w14:textId="77777777" w:rsidR="000C5F42" w:rsidRDefault="000C5F42" w:rsidP="00412B8A">
      <w:pPr>
        <w:spacing w:after="0" w:line="240" w:lineRule="auto"/>
      </w:pPr>
      <w:r>
        <w:separator/>
      </w:r>
    </w:p>
  </w:footnote>
  <w:footnote w:type="continuationSeparator" w:id="0">
    <w:p w14:paraId="6BAFF6A1" w14:textId="77777777" w:rsidR="000C5F42" w:rsidRDefault="000C5F42"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E46E" w14:textId="77777777" w:rsidR="000941C7"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5443475E" w:rsidR="000941C7" w:rsidRPr="004B2152" w:rsidRDefault="000941C7" w:rsidP="004B2152">
                          <w:pPr>
                            <w:jc w:val="right"/>
                            <w:rPr>
                              <w:b/>
                              <w:sz w:val="28"/>
                              <w:szCs w:val="2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5443475E" w:rsidR="000941C7" w:rsidRPr="004B2152" w:rsidRDefault="000941C7" w:rsidP="004B2152">
                    <w:pPr>
                      <w:jc w:val="right"/>
                      <w:rPr>
                        <w:b/>
                        <w:sz w:val="28"/>
                        <w:szCs w:val="28"/>
                      </w:rPr>
                    </w:pP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FF321C"/>
    <w:multiLevelType w:val="multilevel"/>
    <w:tmpl w:val="580A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D324D0"/>
    <w:multiLevelType w:val="multilevel"/>
    <w:tmpl w:val="09A2D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516AAF"/>
    <w:multiLevelType w:val="hybridMultilevel"/>
    <w:tmpl w:val="846001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147D32CA"/>
    <w:multiLevelType w:val="hybridMultilevel"/>
    <w:tmpl w:val="3BD815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495749"/>
    <w:multiLevelType w:val="hybridMultilevel"/>
    <w:tmpl w:val="103AFBF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08" w:hanging="360"/>
      </w:pPr>
      <w:rPr>
        <w:rFonts w:ascii="Symbol" w:hAnsi="Symbol"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7"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A979DA"/>
    <w:multiLevelType w:val="multilevel"/>
    <w:tmpl w:val="DD768A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6F663C"/>
    <w:multiLevelType w:val="multilevel"/>
    <w:tmpl w:val="CCE8A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B25577"/>
    <w:multiLevelType w:val="multilevel"/>
    <w:tmpl w:val="1B8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2E097A"/>
    <w:multiLevelType w:val="multilevel"/>
    <w:tmpl w:val="84F2A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40D61B22"/>
    <w:multiLevelType w:val="multilevel"/>
    <w:tmpl w:val="3AF6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856EA5"/>
    <w:multiLevelType w:val="multilevel"/>
    <w:tmpl w:val="F3940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504C01"/>
    <w:multiLevelType w:val="multilevel"/>
    <w:tmpl w:val="2594F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613946"/>
    <w:multiLevelType w:val="multilevel"/>
    <w:tmpl w:val="CF0A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8D66F1"/>
    <w:multiLevelType w:val="hybridMultilevel"/>
    <w:tmpl w:val="BEECFEC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333894"/>
    <w:multiLevelType w:val="hybridMultilevel"/>
    <w:tmpl w:val="04B62E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53080FD1"/>
    <w:multiLevelType w:val="multilevel"/>
    <w:tmpl w:val="DD4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3277BB"/>
    <w:multiLevelType w:val="hybridMultilevel"/>
    <w:tmpl w:val="2ABC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BE064E"/>
    <w:multiLevelType w:val="multilevel"/>
    <w:tmpl w:val="3756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0D22E7"/>
    <w:multiLevelType w:val="hybridMultilevel"/>
    <w:tmpl w:val="31D29FE2"/>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1B">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5C2D6A02"/>
    <w:multiLevelType w:val="hybridMultilevel"/>
    <w:tmpl w:val="1934548C"/>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3" w15:restartNumberingAfterBreak="0">
    <w:nsid w:val="692E450C"/>
    <w:multiLevelType w:val="multilevel"/>
    <w:tmpl w:val="556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B9D2E4E"/>
    <w:multiLevelType w:val="multilevel"/>
    <w:tmpl w:val="459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836F5"/>
    <w:multiLevelType w:val="multilevel"/>
    <w:tmpl w:val="3222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C1D6A3E"/>
    <w:multiLevelType w:val="multilevel"/>
    <w:tmpl w:val="499E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065211"/>
    <w:multiLevelType w:val="multilevel"/>
    <w:tmpl w:val="4B0A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2B5640"/>
    <w:multiLevelType w:val="multilevel"/>
    <w:tmpl w:val="444C9B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BC0D58"/>
    <w:multiLevelType w:val="multilevel"/>
    <w:tmpl w:val="460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5F7152"/>
    <w:multiLevelType w:val="multilevel"/>
    <w:tmpl w:val="5FE8C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3F06DF"/>
    <w:multiLevelType w:val="multilevel"/>
    <w:tmpl w:val="9346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1"/>
  </w:num>
  <w:num w:numId="2" w16cid:durableId="760416758">
    <w:abstractNumId w:val="0"/>
  </w:num>
  <w:num w:numId="3" w16cid:durableId="1879969773">
    <w:abstractNumId w:val="32"/>
  </w:num>
  <w:num w:numId="4" w16cid:durableId="1840001175">
    <w:abstractNumId w:val="7"/>
  </w:num>
  <w:num w:numId="5" w16cid:durableId="716510164">
    <w:abstractNumId w:val="21"/>
  </w:num>
  <w:num w:numId="6" w16cid:durableId="998310171">
    <w:abstractNumId w:val="26"/>
  </w:num>
  <w:num w:numId="7" w16cid:durableId="1423137397">
    <w:abstractNumId w:val="3"/>
  </w:num>
  <w:num w:numId="8" w16cid:durableId="2009625835">
    <w:abstractNumId w:val="25"/>
  </w:num>
  <w:num w:numId="9" w16cid:durableId="1440376451">
    <w:abstractNumId w:val="9"/>
  </w:num>
  <w:num w:numId="10" w16cid:durableId="798840096">
    <w:abstractNumId w:val="27"/>
  </w:num>
  <w:num w:numId="11" w16cid:durableId="1323242302">
    <w:abstractNumId w:val="31"/>
  </w:num>
  <w:num w:numId="12" w16cid:durableId="1916092026">
    <w:abstractNumId w:val="11"/>
  </w:num>
  <w:num w:numId="13" w16cid:durableId="2025206714">
    <w:abstractNumId w:val="2"/>
  </w:num>
  <w:num w:numId="14" w16cid:durableId="1328360457">
    <w:abstractNumId w:val="6"/>
  </w:num>
  <w:num w:numId="15" w16cid:durableId="2111579243">
    <w:abstractNumId w:val="17"/>
  </w:num>
  <w:num w:numId="16" w16cid:durableId="1231379314">
    <w:abstractNumId w:val="15"/>
  </w:num>
  <w:num w:numId="17" w16cid:durableId="55862981">
    <w:abstractNumId w:val="13"/>
  </w:num>
  <w:num w:numId="18" w16cid:durableId="1397168686">
    <w:abstractNumId w:val="8"/>
  </w:num>
  <w:num w:numId="19" w16cid:durableId="284118656">
    <w:abstractNumId w:val="12"/>
  </w:num>
  <w:num w:numId="20" w16cid:durableId="1422797021">
    <w:abstractNumId w:val="16"/>
  </w:num>
  <w:num w:numId="21" w16cid:durableId="234823715">
    <w:abstractNumId w:val="23"/>
  </w:num>
  <w:num w:numId="22" w16cid:durableId="1126042259">
    <w:abstractNumId w:val="24"/>
  </w:num>
  <w:num w:numId="23" w16cid:durableId="1899397042">
    <w:abstractNumId w:val="10"/>
  </w:num>
  <w:num w:numId="24" w16cid:durableId="541598208">
    <w:abstractNumId w:val="30"/>
  </w:num>
  <w:num w:numId="25" w16cid:durableId="273252181">
    <w:abstractNumId w:val="29"/>
  </w:num>
  <w:num w:numId="26" w16cid:durableId="586502319">
    <w:abstractNumId w:val="4"/>
  </w:num>
  <w:num w:numId="27" w16cid:durableId="1953631829">
    <w:abstractNumId w:val="18"/>
  </w:num>
  <w:num w:numId="28" w16cid:durableId="1313369842">
    <w:abstractNumId w:val="5"/>
  </w:num>
  <w:num w:numId="29" w16cid:durableId="2044161913">
    <w:abstractNumId w:val="19"/>
  </w:num>
  <w:num w:numId="30" w16cid:durableId="919099030">
    <w:abstractNumId w:val="20"/>
  </w:num>
  <w:num w:numId="31" w16cid:durableId="2000039420">
    <w:abstractNumId w:val="22"/>
  </w:num>
  <w:num w:numId="32" w16cid:durableId="1114910385">
    <w:abstractNumId w:val="28"/>
  </w:num>
  <w:num w:numId="33" w16cid:durableId="171442272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1ECF"/>
    <w:rsid w:val="000121CE"/>
    <w:rsid w:val="0001309F"/>
    <w:rsid w:val="00024E0A"/>
    <w:rsid w:val="00032CC3"/>
    <w:rsid w:val="0003320A"/>
    <w:rsid w:val="00035B2D"/>
    <w:rsid w:val="00035EEB"/>
    <w:rsid w:val="00047C65"/>
    <w:rsid w:val="0005099B"/>
    <w:rsid w:val="000553D5"/>
    <w:rsid w:val="000721E3"/>
    <w:rsid w:val="000833BA"/>
    <w:rsid w:val="000941C7"/>
    <w:rsid w:val="000969F6"/>
    <w:rsid w:val="000B6988"/>
    <w:rsid w:val="000C5F42"/>
    <w:rsid w:val="00123639"/>
    <w:rsid w:val="00124B99"/>
    <w:rsid w:val="00125978"/>
    <w:rsid w:val="0012603B"/>
    <w:rsid w:val="001403C8"/>
    <w:rsid w:val="001441CA"/>
    <w:rsid w:val="00164CDE"/>
    <w:rsid w:val="00167952"/>
    <w:rsid w:val="00175878"/>
    <w:rsid w:val="00197AEE"/>
    <w:rsid w:val="001B0FBA"/>
    <w:rsid w:val="001B2D56"/>
    <w:rsid w:val="001C04D7"/>
    <w:rsid w:val="001D47E1"/>
    <w:rsid w:val="001E5C43"/>
    <w:rsid w:val="001F1E48"/>
    <w:rsid w:val="00200593"/>
    <w:rsid w:val="00203DB2"/>
    <w:rsid w:val="00206983"/>
    <w:rsid w:val="00207B91"/>
    <w:rsid w:val="00210DCF"/>
    <w:rsid w:val="00214006"/>
    <w:rsid w:val="00224289"/>
    <w:rsid w:val="0024247C"/>
    <w:rsid w:val="002435DE"/>
    <w:rsid w:val="002536A9"/>
    <w:rsid w:val="00253C15"/>
    <w:rsid w:val="0026283D"/>
    <w:rsid w:val="00266256"/>
    <w:rsid w:val="002707A9"/>
    <w:rsid w:val="0027244D"/>
    <w:rsid w:val="0028140F"/>
    <w:rsid w:val="00291408"/>
    <w:rsid w:val="002B768F"/>
    <w:rsid w:val="002D3125"/>
    <w:rsid w:val="002D51E8"/>
    <w:rsid w:val="002E4584"/>
    <w:rsid w:val="002E46E5"/>
    <w:rsid w:val="002E54C8"/>
    <w:rsid w:val="002E559D"/>
    <w:rsid w:val="002F07DE"/>
    <w:rsid w:val="002F3896"/>
    <w:rsid w:val="00302F57"/>
    <w:rsid w:val="003103E9"/>
    <w:rsid w:val="003145B2"/>
    <w:rsid w:val="003222D9"/>
    <w:rsid w:val="00323A88"/>
    <w:rsid w:val="003307E7"/>
    <w:rsid w:val="0033176B"/>
    <w:rsid w:val="00335084"/>
    <w:rsid w:val="00341C53"/>
    <w:rsid w:val="0034663B"/>
    <w:rsid w:val="00352AA4"/>
    <w:rsid w:val="003608D1"/>
    <w:rsid w:val="00373D06"/>
    <w:rsid w:val="0039019A"/>
    <w:rsid w:val="003A2972"/>
    <w:rsid w:val="003A2D84"/>
    <w:rsid w:val="003A64AC"/>
    <w:rsid w:val="003C297A"/>
    <w:rsid w:val="003C5B8F"/>
    <w:rsid w:val="003D2CF1"/>
    <w:rsid w:val="003D31BF"/>
    <w:rsid w:val="003D6BD7"/>
    <w:rsid w:val="003D75D1"/>
    <w:rsid w:val="003E137D"/>
    <w:rsid w:val="003E2F7D"/>
    <w:rsid w:val="00401B9E"/>
    <w:rsid w:val="004075D4"/>
    <w:rsid w:val="0041047D"/>
    <w:rsid w:val="00412B8A"/>
    <w:rsid w:val="00413A82"/>
    <w:rsid w:val="00413B03"/>
    <w:rsid w:val="00426BC7"/>
    <w:rsid w:val="00436366"/>
    <w:rsid w:val="004418D8"/>
    <w:rsid w:val="00457129"/>
    <w:rsid w:val="00457E86"/>
    <w:rsid w:val="00461D48"/>
    <w:rsid w:val="00467E0B"/>
    <w:rsid w:val="0047274C"/>
    <w:rsid w:val="004857FA"/>
    <w:rsid w:val="004A01B3"/>
    <w:rsid w:val="004A1571"/>
    <w:rsid w:val="004A52C4"/>
    <w:rsid w:val="004B2152"/>
    <w:rsid w:val="004B3A11"/>
    <w:rsid w:val="004C523A"/>
    <w:rsid w:val="004C7244"/>
    <w:rsid w:val="004D74A5"/>
    <w:rsid w:val="004E2035"/>
    <w:rsid w:val="004F0FDA"/>
    <w:rsid w:val="004F7BD4"/>
    <w:rsid w:val="00506B83"/>
    <w:rsid w:val="005075B4"/>
    <w:rsid w:val="0051185A"/>
    <w:rsid w:val="005168DC"/>
    <w:rsid w:val="00526102"/>
    <w:rsid w:val="00534C5A"/>
    <w:rsid w:val="00571C9B"/>
    <w:rsid w:val="0058089C"/>
    <w:rsid w:val="005850B5"/>
    <w:rsid w:val="00585AA5"/>
    <w:rsid w:val="00586BB4"/>
    <w:rsid w:val="005C178C"/>
    <w:rsid w:val="005C3CAA"/>
    <w:rsid w:val="005E29A5"/>
    <w:rsid w:val="005F2507"/>
    <w:rsid w:val="00621300"/>
    <w:rsid w:val="0063130D"/>
    <w:rsid w:val="0065469B"/>
    <w:rsid w:val="006549D8"/>
    <w:rsid w:val="00654E5F"/>
    <w:rsid w:val="00660744"/>
    <w:rsid w:val="00660A8A"/>
    <w:rsid w:val="006823A9"/>
    <w:rsid w:val="00685E9E"/>
    <w:rsid w:val="006924B4"/>
    <w:rsid w:val="006A2E04"/>
    <w:rsid w:val="006B4398"/>
    <w:rsid w:val="006C2F2A"/>
    <w:rsid w:val="006C361A"/>
    <w:rsid w:val="006D0F24"/>
    <w:rsid w:val="006D2915"/>
    <w:rsid w:val="006D4571"/>
    <w:rsid w:val="006E0A49"/>
    <w:rsid w:val="006E345C"/>
    <w:rsid w:val="006E3EDB"/>
    <w:rsid w:val="006E51F7"/>
    <w:rsid w:val="006E7C3C"/>
    <w:rsid w:val="007039DA"/>
    <w:rsid w:val="00706C73"/>
    <w:rsid w:val="007171AC"/>
    <w:rsid w:val="0071722C"/>
    <w:rsid w:val="00717888"/>
    <w:rsid w:val="007202FD"/>
    <w:rsid w:val="00723123"/>
    <w:rsid w:val="007239F9"/>
    <w:rsid w:val="00725DD8"/>
    <w:rsid w:val="007272F8"/>
    <w:rsid w:val="00737018"/>
    <w:rsid w:val="00737C38"/>
    <w:rsid w:val="007760A5"/>
    <w:rsid w:val="007918BC"/>
    <w:rsid w:val="00791CB3"/>
    <w:rsid w:val="007A0130"/>
    <w:rsid w:val="007A6F85"/>
    <w:rsid w:val="007C170D"/>
    <w:rsid w:val="007C7A4D"/>
    <w:rsid w:val="007E1595"/>
    <w:rsid w:val="00804797"/>
    <w:rsid w:val="008240AA"/>
    <w:rsid w:val="0083090E"/>
    <w:rsid w:val="00867846"/>
    <w:rsid w:val="008739C3"/>
    <w:rsid w:val="008A610F"/>
    <w:rsid w:val="008C2A65"/>
    <w:rsid w:val="008C41CD"/>
    <w:rsid w:val="008D2AFC"/>
    <w:rsid w:val="008D2C42"/>
    <w:rsid w:val="008E0D52"/>
    <w:rsid w:val="008E48F6"/>
    <w:rsid w:val="008F044C"/>
    <w:rsid w:val="00905ECE"/>
    <w:rsid w:val="00940BD4"/>
    <w:rsid w:val="009634B5"/>
    <w:rsid w:val="00967B31"/>
    <w:rsid w:val="00971428"/>
    <w:rsid w:val="0097775B"/>
    <w:rsid w:val="0098002C"/>
    <w:rsid w:val="009844B8"/>
    <w:rsid w:val="009B5661"/>
    <w:rsid w:val="009B7B5E"/>
    <w:rsid w:val="009C2CD6"/>
    <w:rsid w:val="009C32C9"/>
    <w:rsid w:val="009C7616"/>
    <w:rsid w:val="009D0379"/>
    <w:rsid w:val="009E0B51"/>
    <w:rsid w:val="009E2F4E"/>
    <w:rsid w:val="009E37FA"/>
    <w:rsid w:val="009E446A"/>
    <w:rsid w:val="00A0279C"/>
    <w:rsid w:val="00A11E32"/>
    <w:rsid w:val="00A15B3D"/>
    <w:rsid w:val="00A23F2B"/>
    <w:rsid w:val="00A32995"/>
    <w:rsid w:val="00A32ECB"/>
    <w:rsid w:val="00A33BBE"/>
    <w:rsid w:val="00A4552D"/>
    <w:rsid w:val="00A462F4"/>
    <w:rsid w:val="00A50D6D"/>
    <w:rsid w:val="00A5642A"/>
    <w:rsid w:val="00A5688D"/>
    <w:rsid w:val="00A57AD6"/>
    <w:rsid w:val="00A64326"/>
    <w:rsid w:val="00A661FF"/>
    <w:rsid w:val="00A759AF"/>
    <w:rsid w:val="00A85395"/>
    <w:rsid w:val="00A91875"/>
    <w:rsid w:val="00AB1F53"/>
    <w:rsid w:val="00AB7F3D"/>
    <w:rsid w:val="00AC319D"/>
    <w:rsid w:val="00AD62D8"/>
    <w:rsid w:val="00AD678E"/>
    <w:rsid w:val="00AE0008"/>
    <w:rsid w:val="00AE3AF7"/>
    <w:rsid w:val="00B04E48"/>
    <w:rsid w:val="00B0711B"/>
    <w:rsid w:val="00B11D93"/>
    <w:rsid w:val="00B179D3"/>
    <w:rsid w:val="00B20A4E"/>
    <w:rsid w:val="00B24467"/>
    <w:rsid w:val="00B34695"/>
    <w:rsid w:val="00B36954"/>
    <w:rsid w:val="00B65156"/>
    <w:rsid w:val="00B77017"/>
    <w:rsid w:val="00B872DA"/>
    <w:rsid w:val="00B875B6"/>
    <w:rsid w:val="00BA2D83"/>
    <w:rsid w:val="00BA50AF"/>
    <w:rsid w:val="00BB4EAA"/>
    <w:rsid w:val="00BB7D28"/>
    <w:rsid w:val="00BC5538"/>
    <w:rsid w:val="00BC650B"/>
    <w:rsid w:val="00BE17FA"/>
    <w:rsid w:val="00BE245A"/>
    <w:rsid w:val="00BF18F0"/>
    <w:rsid w:val="00C010BE"/>
    <w:rsid w:val="00C062FA"/>
    <w:rsid w:val="00C12862"/>
    <w:rsid w:val="00C136C1"/>
    <w:rsid w:val="00C31C27"/>
    <w:rsid w:val="00C31CCA"/>
    <w:rsid w:val="00C3503B"/>
    <w:rsid w:val="00C671AF"/>
    <w:rsid w:val="00C925B7"/>
    <w:rsid w:val="00C94FC0"/>
    <w:rsid w:val="00CA0EE4"/>
    <w:rsid w:val="00CA1A3F"/>
    <w:rsid w:val="00CB503F"/>
    <w:rsid w:val="00CB6D24"/>
    <w:rsid w:val="00CF2810"/>
    <w:rsid w:val="00CF44FB"/>
    <w:rsid w:val="00CF66E9"/>
    <w:rsid w:val="00D02F08"/>
    <w:rsid w:val="00D31AC4"/>
    <w:rsid w:val="00D35A22"/>
    <w:rsid w:val="00D45743"/>
    <w:rsid w:val="00D50CA6"/>
    <w:rsid w:val="00D54A1E"/>
    <w:rsid w:val="00D62640"/>
    <w:rsid w:val="00D71A11"/>
    <w:rsid w:val="00D7340C"/>
    <w:rsid w:val="00D739F8"/>
    <w:rsid w:val="00D81A79"/>
    <w:rsid w:val="00D93BB1"/>
    <w:rsid w:val="00DA017C"/>
    <w:rsid w:val="00DA5028"/>
    <w:rsid w:val="00DA5D46"/>
    <w:rsid w:val="00DC6C3E"/>
    <w:rsid w:val="00DD7D29"/>
    <w:rsid w:val="00DE7332"/>
    <w:rsid w:val="00DE78FC"/>
    <w:rsid w:val="00DF5F13"/>
    <w:rsid w:val="00E065FD"/>
    <w:rsid w:val="00E10DE2"/>
    <w:rsid w:val="00E20E35"/>
    <w:rsid w:val="00E42013"/>
    <w:rsid w:val="00E42BBC"/>
    <w:rsid w:val="00E467B3"/>
    <w:rsid w:val="00E54879"/>
    <w:rsid w:val="00E575D4"/>
    <w:rsid w:val="00E600CC"/>
    <w:rsid w:val="00E611F9"/>
    <w:rsid w:val="00E635B6"/>
    <w:rsid w:val="00E675B1"/>
    <w:rsid w:val="00E97FBF"/>
    <w:rsid w:val="00EA028E"/>
    <w:rsid w:val="00EA126E"/>
    <w:rsid w:val="00EB41EF"/>
    <w:rsid w:val="00ED1333"/>
    <w:rsid w:val="00ED2CC2"/>
    <w:rsid w:val="00ED3003"/>
    <w:rsid w:val="00ED4B38"/>
    <w:rsid w:val="00EF3E32"/>
    <w:rsid w:val="00F01CC8"/>
    <w:rsid w:val="00F11BEB"/>
    <w:rsid w:val="00F1660C"/>
    <w:rsid w:val="00F16A44"/>
    <w:rsid w:val="00F271A0"/>
    <w:rsid w:val="00F34204"/>
    <w:rsid w:val="00F532CD"/>
    <w:rsid w:val="00F53A0F"/>
    <w:rsid w:val="00F56BE5"/>
    <w:rsid w:val="00F57092"/>
    <w:rsid w:val="00F73827"/>
    <w:rsid w:val="00F7493B"/>
    <w:rsid w:val="00F812DB"/>
    <w:rsid w:val="00F81F41"/>
    <w:rsid w:val="00F90CCC"/>
    <w:rsid w:val="00FA5125"/>
    <w:rsid w:val="00FB54A7"/>
    <w:rsid w:val="00FC41A9"/>
    <w:rsid w:val="00FC7260"/>
    <w:rsid w:val="00FD72A2"/>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3"/>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4"/>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btitle">
    <w:name w:val="Subtitle"/>
    <w:basedOn w:val="Normal"/>
    <w:next w:val="Normal"/>
    <w:link w:val="SubtitleChar"/>
    <w:uiPriority w:val="11"/>
    <w:qFormat/>
    <w:rsid w:val="00214006"/>
    <w:pPr>
      <w:numPr>
        <w:ilvl w:val="1"/>
      </w:numPr>
      <w:spacing w:after="160"/>
      <w:ind w:left="288"/>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214006"/>
    <w:rPr>
      <w:rFonts w:eastAsiaTheme="minorEastAsia"/>
      <w:color w:val="5A5A5A" w:themeColor="text1" w:themeTint="A5"/>
      <w:spacing w:val="15"/>
    </w:rPr>
  </w:style>
  <w:style w:type="table" w:styleId="ListTable3">
    <w:name w:val="List Table 3"/>
    <w:basedOn w:val="TableNormal"/>
    <w:uiPriority w:val="48"/>
    <w:rsid w:val="008D2A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HTMLPreformatted">
    <w:name w:val="HTML Preformatted"/>
    <w:basedOn w:val="Normal"/>
    <w:link w:val="HTMLPreformattedChar"/>
    <w:uiPriority w:val="99"/>
    <w:semiHidden/>
    <w:unhideWhenUsed/>
    <w:rsid w:val="00426B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426BC7"/>
    <w:rPr>
      <w:rFonts w:ascii="Courier New" w:eastAsia="Times New Roman" w:hAnsi="Courier New" w:cs="Courier New"/>
      <w:sz w:val="20"/>
      <w:szCs w:val="20"/>
      <w:lang w:eastAsia="zh-CN"/>
    </w:rPr>
  </w:style>
  <w:style w:type="character" w:customStyle="1" w:styleId="highlight-literal">
    <w:name w:val="highlight-literal"/>
    <w:basedOn w:val="DefaultParagraphFont"/>
    <w:rsid w:val="00426BC7"/>
  </w:style>
  <w:style w:type="character" w:customStyle="1" w:styleId="highlight-keyword">
    <w:name w:val="highlight-keyword"/>
    <w:basedOn w:val="DefaultParagraphFont"/>
    <w:rsid w:val="00426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0441">
      <w:bodyDiv w:val="1"/>
      <w:marLeft w:val="0"/>
      <w:marRight w:val="0"/>
      <w:marTop w:val="0"/>
      <w:marBottom w:val="0"/>
      <w:divBdr>
        <w:top w:val="none" w:sz="0" w:space="0" w:color="auto"/>
        <w:left w:val="none" w:sz="0" w:space="0" w:color="auto"/>
        <w:bottom w:val="none" w:sz="0" w:space="0" w:color="auto"/>
        <w:right w:val="none" w:sz="0" w:space="0" w:color="auto"/>
      </w:divBdr>
      <w:divsChild>
        <w:div w:id="770122381">
          <w:marLeft w:val="0"/>
          <w:marRight w:val="0"/>
          <w:marTop w:val="195"/>
          <w:marBottom w:val="75"/>
          <w:divBdr>
            <w:top w:val="none" w:sz="0" w:space="0" w:color="auto"/>
            <w:left w:val="none" w:sz="0" w:space="0" w:color="auto"/>
            <w:bottom w:val="none" w:sz="0" w:space="0" w:color="auto"/>
            <w:right w:val="none" w:sz="0" w:space="0" w:color="auto"/>
          </w:divBdr>
        </w:div>
      </w:divsChild>
    </w:div>
    <w:div w:id="15232751">
      <w:bodyDiv w:val="1"/>
      <w:marLeft w:val="0"/>
      <w:marRight w:val="0"/>
      <w:marTop w:val="0"/>
      <w:marBottom w:val="0"/>
      <w:divBdr>
        <w:top w:val="none" w:sz="0" w:space="0" w:color="auto"/>
        <w:left w:val="none" w:sz="0" w:space="0" w:color="auto"/>
        <w:bottom w:val="none" w:sz="0" w:space="0" w:color="auto"/>
        <w:right w:val="none" w:sz="0" w:space="0" w:color="auto"/>
      </w:divBdr>
    </w:div>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64112962">
      <w:bodyDiv w:val="1"/>
      <w:marLeft w:val="0"/>
      <w:marRight w:val="0"/>
      <w:marTop w:val="0"/>
      <w:marBottom w:val="0"/>
      <w:divBdr>
        <w:top w:val="none" w:sz="0" w:space="0" w:color="auto"/>
        <w:left w:val="none" w:sz="0" w:space="0" w:color="auto"/>
        <w:bottom w:val="none" w:sz="0" w:space="0" w:color="auto"/>
        <w:right w:val="none" w:sz="0" w:space="0" w:color="auto"/>
      </w:divBdr>
    </w:div>
    <w:div w:id="68187699">
      <w:bodyDiv w:val="1"/>
      <w:marLeft w:val="0"/>
      <w:marRight w:val="0"/>
      <w:marTop w:val="0"/>
      <w:marBottom w:val="0"/>
      <w:divBdr>
        <w:top w:val="none" w:sz="0" w:space="0" w:color="auto"/>
        <w:left w:val="none" w:sz="0" w:space="0" w:color="auto"/>
        <w:bottom w:val="none" w:sz="0" w:space="0" w:color="auto"/>
        <w:right w:val="none" w:sz="0" w:space="0" w:color="auto"/>
      </w:divBdr>
    </w:div>
    <w:div w:id="71127284">
      <w:bodyDiv w:val="1"/>
      <w:marLeft w:val="0"/>
      <w:marRight w:val="0"/>
      <w:marTop w:val="0"/>
      <w:marBottom w:val="0"/>
      <w:divBdr>
        <w:top w:val="none" w:sz="0" w:space="0" w:color="auto"/>
        <w:left w:val="none" w:sz="0" w:space="0" w:color="auto"/>
        <w:bottom w:val="none" w:sz="0" w:space="0" w:color="auto"/>
        <w:right w:val="none" w:sz="0" w:space="0" w:color="auto"/>
      </w:divBdr>
    </w:div>
    <w:div w:id="77869489">
      <w:bodyDiv w:val="1"/>
      <w:marLeft w:val="0"/>
      <w:marRight w:val="0"/>
      <w:marTop w:val="0"/>
      <w:marBottom w:val="0"/>
      <w:divBdr>
        <w:top w:val="none" w:sz="0" w:space="0" w:color="auto"/>
        <w:left w:val="none" w:sz="0" w:space="0" w:color="auto"/>
        <w:bottom w:val="none" w:sz="0" w:space="0" w:color="auto"/>
        <w:right w:val="none" w:sz="0" w:space="0" w:color="auto"/>
      </w:divBdr>
    </w:div>
    <w:div w:id="79525152">
      <w:bodyDiv w:val="1"/>
      <w:marLeft w:val="0"/>
      <w:marRight w:val="0"/>
      <w:marTop w:val="0"/>
      <w:marBottom w:val="0"/>
      <w:divBdr>
        <w:top w:val="none" w:sz="0" w:space="0" w:color="auto"/>
        <w:left w:val="none" w:sz="0" w:space="0" w:color="auto"/>
        <w:bottom w:val="none" w:sz="0" w:space="0" w:color="auto"/>
        <w:right w:val="none" w:sz="0" w:space="0" w:color="auto"/>
      </w:divBdr>
    </w:div>
    <w:div w:id="8037079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56858">
      <w:bodyDiv w:val="1"/>
      <w:marLeft w:val="0"/>
      <w:marRight w:val="0"/>
      <w:marTop w:val="0"/>
      <w:marBottom w:val="0"/>
      <w:divBdr>
        <w:top w:val="none" w:sz="0" w:space="0" w:color="auto"/>
        <w:left w:val="none" w:sz="0" w:space="0" w:color="auto"/>
        <w:bottom w:val="none" w:sz="0" w:space="0" w:color="auto"/>
        <w:right w:val="none" w:sz="0" w:space="0" w:color="auto"/>
      </w:divBdr>
    </w:div>
    <w:div w:id="163982406">
      <w:bodyDiv w:val="1"/>
      <w:marLeft w:val="0"/>
      <w:marRight w:val="0"/>
      <w:marTop w:val="0"/>
      <w:marBottom w:val="0"/>
      <w:divBdr>
        <w:top w:val="none" w:sz="0" w:space="0" w:color="auto"/>
        <w:left w:val="none" w:sz="0" w:space="0" w:color="auto"/>
        <w:bottom w:val="none" w:sz="0" w:space="0" w:color="auto"/>
        <w:right w:val="none" w:sz="0" w:space="0" w:color="auto"/>
      </w:divBdr>
    </w:div>
    <w:div w:id="202527242">
      <w:bodyDiv w:val="1"/>
      <w:marLeft w:val="0"/>
      <w:marRight w:val="0"/>
      <w:marTop w:val="0"/>
      <w:marBottom w:val="0"/>
      <w:divBdr>
        <w:top w:val="none" w:sz="0" w:space="0" w:color="auto"/>
        <w:left w:val="none" w:sz="0" w:space="0" w:color="auto"/>
        <w:bottom w:val="none" w:sz="0" w:space="0" w:color="auto"/>
        <w:right w:val="none" w:sz="0" w:space="0" w:color="auto"/>
      </w:divBdr>
    </w:div>
    <w:div w:id="213858785">
      <w:bodyDiv w:val="1"/>
      <w:marLeft w:val="0"/>
      <w:marRight w:val="0"/>
      <w:marTop w:val="0"/>
      <w:marBottom w:val="0"/>
      <w:divBdr>
        <w:top w:val="none" w:sz="0" w:space="0" w:color="auto"/>
        <w:left w:val="none" w:sz="0" w:space="0" w:color="auto"/>
        <w:bottom w:val="none" w:sz="0" w:space="0" w:color="auto"/>
        <w:right w:val="none" w:sz="0" w:space="0" w:color="auto"/>
      </w:divBdr>
    </w:div>
    <w:div w:id="230696513">
      <w:bodyDiv w:val="1"/>
      <w:marLeft w:val="0"/>
      <w:marRight w:val="0"/>
      <w:marTop w:val="0"/>
      <w:marBottom w:val="0"/>
      <w:divBdr>
        <w:top w:val="none" w:sz="0" w:space="0" w:color="auto"/>
        <w:left w:val="none" w:sz="0" w:space="0" w:color="auto"/>
        <w:bottom w:val="none" w:sz="0" w:space="0" w:color="auto"/>
        <w:right w:val="none" w:sz="0" w:space="0" w:color="auto"/>
      </w:divBdr>
    </w:div>
    <w:div w:id="242379689">
      <w:bodyDiv w:val="1"/>
      <w:marLeft w:val="0"/>
      <w:marRight w:val="0"/>
      <w:marTop w:val="0"/>
      <w:marBottom w:val="0"/>
      <w:divBdr>
        <w:top w:val="none" w:sz="0" w:space="0" w:color="auto"/>
        <w:left w:val="none" w:sz="0" w:space="0" w:color="auto"/>
        <w:bottom w:val="none" w:sz="0" w:space="0" w:color="auto"/>
        <w:right w:val="none" w:sz="0" w:space="0" w:color="auto"/>
      </w:divBdr>
    </w:div>
    <w:div w:id="260339503">
      <w:bodyDiv w:val="1"/>
      <w:marLeft w:val="0"/>
      <w:marRight w:val="0"/>
      <w:marTop w:val="0"/>
      <w:marBottom w:val="0"/>
      <w:divBdr>
        <w:top w:val="none" w:sz="0" w:space="0" w:color="auto"/>
        <w:left w:val="none" w:sz="0" w:space="0" w:color="auto"/>
        <w:bottom w:val="none" w:sz="0" w:space="0" w:color="auto"/>
        <w:right w:val="none" w:sz="0" w:space="0" w:color="auto"/>
      </w:divBdr>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821965">
      <w:bodyDiv w:val="1"/>
      <w:marLeft w:val="0"/>
      <w:marRight w:val="0"/>
      <w:marTop w:val="0"/>
      <w:marBottom w:val="0"/>
      <w:divBdr>
        <w:top w:val="none" w:sz="0" w:space="0" w:color="auto"/>
        <w:left w:val="none" w:sz="0" w:space="0" w:color="auto"/>
        <w:bottom w:val="none" w:sz="0" w:space="0" w:color="auto"/>
        <w:right w:val="none" w:sz="0" w:space="0" w:color="auto"/>
      </w:divBdr>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4883">
      <w:bodyDiv w:val="1"/>
      <w:marLeft w:val="0"/>
      <w:marRight w:val="0"/>
      <w:marTop w:val="0"/>
      <w:marBottom w:val="0"/>
      <w:divBdr>
        <w:top w:val="none" w:sz="0" w:space="0" w:color="auto"/>
        <w:left w:val="none" w:sz="0" w:space="0" w:color="auto"/>
        <w:bottom w:val="none" w:sz="0" w:space="0" w:color="auto"/>
        <w:right w:val="none" w:sz="0" w:space="0" w:color="auto"/>
      </w:divBdr>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81268">
      <w:bodyDiv w:val="1"/>
      <w:marLeft w:val="0"/>
      <w:marRight w:val="0"/>
      <w:marTop w:val="0"/>
      <w:marBottom w:val="0"/>
      <w:divBdr>
        <w:top w:val="none" w:sz="0" w:space="0" w:color="auto"/>
        <w:left w:val="none" w:sz="0" w:space="0" w:color="auto"/>
        <w:bottom w:val="none" w:sz="0" w:space="0" w:color="auto"/>
        <w:right w:val="none" w:sz="0" w:space="0" w:color="auto"/>
      </w:divBdr>
    </w:div>
    <w:div w:id="345988235">
      <w:bodyDiv w:val="1"/>
      <w:marLeft w:val="0"/>
      <w:marRight w:val="0"/>
      <w:marTop w:val="0"/>
      <w:marBottom w:val="0"/>
      <w:divBdr>
        <w:top w:val="none" w:sz="0" w:space="0" w:color="auto"/>
        <w:left w:val="none" w:sz="0" w:space="0" w:color="auto"/>
        <w:bottom w:val="none" w:sz="0" w:space="0" w:color="auto"/>
        <w:right w:val="none" w:sz="0" w:space="0" w:color="auto"/>
      </w:divBdr>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11005773">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69130">
      <w:bodyDiv w:val="1"/>
      <w:marLeft w:val="0"/>
      <w:marRight w:val="0"/>
      <w:marTop w:val="0"/>
      <w:marBottom w:val="0"/>
      <w:divBdr>
        <w:top w:val="none" w:sz="0" w:space="0" w:color="auto"/>
        <w:left w:val="none" w:sz="0" w:space="0" w:color="auto"/>
        <w:bottom w:val="none" w:sz="0" w:space="0" w:color="auto"/>
        <w:right w:val="none" w:sz="0" w:space="0" w:color="auto"/>
      </w:divBdr>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964231">
      <w:bodyDiv w:val="1"/>
      <w:marLeft w:val="0"/>
      <w:marRight w:val="0"/>
      <w:marTop w:val="0"/>
      <w:marBottom w:val="0"/>
      <w:divBdr>
        <w:top w:val="none" w:sz="0" w:space="0" w:color="auto"/>
        <w:left w:val="none" w:sz="0" w:space="0" w:color="auto"/>
        <w:bottom w:val="none" w:sz="0" w:space="0" w:color="auto"/>
        <w:right w:val="none" w:sz="0" w:space="0" w:color="auto"/>
      </w:divBdr>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22422144">
      <w:bodyDiv w:val="1"/>
      <w:marLeft w:val="0"/>
      <w:marRight w:val="0"/>
      <w:marTop w:val="0"/>
      <w:marBottom w:val="0"/>
      <w:divBdr>
        <w:top w:val="none" w:sz="0" w:space="0" w:color="auto"/>
        <w:left w:val="none" w:sz="0" w:space="0" w:color="auto"/>
        <w:bottom w:val="none" w:sz="0" w:space="0" w:color="auto"/>
        <w:right w:val="none" w:sz="0" w:space="0" w:color="auto"/>
      </w:divBdr>
    </w:div>
    <w:div w:id="641497731">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13043526">
      <w:bodyDiv w:val="1"/>
      <w:marLeft w:val="0"/>
      <w:marRight w:val="0"/>
      <w:marTop w:val="0"/>
      <w:marBottom w:val="0"/>
      <w:divBdr>
        <w:top w:val="none" w:sz="0" w:space="0" w:color="auto"/>
        <w:left w:val="none" w:sz="0" w:space="0" w:color="auto"/>
        <w:bottom w:val="none" w:sz="0" w:space="0" w:color="auto"/>
        <w:right w:val="none" w:sz="0" w:space="0" w:color="auto"/>
      </w:divBdr>
    </w:div>
    <w:div w:id="74692497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85852587">
      <w:bodyDiv w:val="1"/>
      <w:marLeft w:val="0"/>
      <w:marRight w:val="0"/>
      <w:marTop w:val="0"/>
      <w:marBottom w:val="0"/>
      <w:divBdr>
        <w:top w:val="none" w:sz="0" w:space="0" w:color="auto"/>
        <w:left w:val="none" w:sz="0" w:space="0" w:color="auto"/>
        <w:bottom w:val="none" w:sz="0" w:space="0" w:color="auto"/>
        <w:right w:val="none" w:sz="0" w:space="0" w:color="auto"/>
      </w:divBdr>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351622">
      <w:bodyDiv w:val="1"/>
      <w:marLeft w:val="0"/>
      <w:marRight w:val="0"/>
      <w:marTop w:val="0"/>
      <w:marBottom w:val="0"/>
      <w:divBdr>
        <w:top w:val="none" w:sz="0" w:space="0" w:color="auto"/>
        <w:left w:val="none" w:sz="0" w:space="0" w:color="auto"/>
        <w:bottom w:val="none" w:sz="0" w:space="0" w:color="auto"/>
        <w:right w:val="none" w:sz="0" w:space="0" w:color="auto"/>
      </w:divBdr>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721314">
      <w:bodyDiv w:val="1"/>
      <w:marLeft w:val="0"/>
      <w:marRight w:val="0"/>
      <w:marTop w:val="0"/>
      <w:marBottom w:val="0"/>
      <w:divBdr>
        <w:top w:val="none" w:sz="0" w:space="0" w:color="auto"/>
        <w:left w:val="none" w:sz="0" w:space="0" w:color="auto"/>
        <w:bottom w:val="none" w:sz="0" w:space="0" w:color="auto"/>
        <w:right w:val="none" w:sz="0" w:space="0" w:color="auto"/>
      </w:divBdr>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275375">
      <w:bodyDiv w:val="1"/>
      <w:marLeft w:val="0"/>
      <w:marRight w:val="0"/>
      <w:marTop w:val="0"/>
      <w:marBottom w:val="0"/>
      <w:divBdr>
        <w:top w:val="none" w:sz="0" w:space="0" w:color="auto"/>
        <w:left w:val="none" w:sz="0" w:space="0" w:color="auto"/>
        <w:bottom w:val="none" w:sz="0" w:space="0" w:color="auto"/>
        <w:right w:val="none" w:sz="0" w:space="0" w:color="auto"/>
      </w:divBdr>
    </w:div>
    <w:div w:id="1083603380">
      <w:bodyDiv w:val="1"/>
      <w:marLeft w:val="0"/>
      <w:marRight w:val="0"/>
      <w:marTop w:val="0"/>
      <w:marBottom w:val="0"/>
      <w:divBdr>
        <w:top w:val="none" w:sz="0" w:space="0" w:color="auto"/>
        <w:left w:val="none" w:sz="0" w:space="0" w:color="auto"/>
        <w:bottom w:val="none" w:sz="0" w:space="0" w:color="auto"/>
        <w:right w:val="none" w:sz="0" w:space="0" w:color="auto"/>
      </w:divBdr>
    </w:div>
    <w:div w:id="1096747155">
      <w:bodyDiv w:val="1"/>
      <w:marLeft w:val="0"/>
      <w:marRight w:val="0"/>
      <w:marTop w:val="0"/>
      <w:marBottom w:val="0"/>
      <w:divBdr>
        <w:top w:val="none" w:sz="0" w:space="0" w:color="auto"/>
        <w:left w:val="none" w:sz="0" w:space="0" w:color="auto"/>
        <w:bottom w:val="none" w:sz="0" w:space="0" w:color="auto"/>
        <w:right w:val="none" w:sz="0" w:space="0" w:color="auto"/>
      </w:divBdr>
    </w:div>
    <w:div w:id="1103572172">
      <w:bodyDiv w:val="1"/>
      <w:marLeft w:val="0"/>
      <w:marRight w:val="0"/>
      <w:marTop w:val="0"/>
      <w:marBottom w:val="0"/>
      <w:divBdr>
        <w:top w:val="none" w:sz="0" w:space="0" w:color="auto"/>
        <w:left w:val="none" w:sz="0" w:space="0" w:color="auto"/>
        <w:bottom w:val="none" w:sz="0" w:space="0" w:color="auto"/>
        <w:right w:val="none" w:sz="0" w:space="0" w:color="auto"/>
      </w:divBdr>
    </w:div>
    <w:div w:id="1105996797">
      <w:bodyDiv w:val="1"/>
      <w:marLeft w:val="0"/>
      <w:marRight w:val="0"/>
      <w:marTop w:val="0"/>
      <w:marBottom w:val="0"/>
      <w:divBdr>
        <w:top w:val="none" w:sz="0" w:space="0" w:color="auto"/>
        <w:left w:val="none" w:sz="0" w:space="0" w:color="auto"/>
        <w:bottom w:val="none" w:sz="0" w:space="0" w:color="auto"/>
        <w:right w:val="none" w:sz="0" w:space="0" w:color="auto"/>
      </w:divBdr>
    </w:div>
    <w:div w:id="1180781778">
      <w:bodyDiv w:val="1"/>
      <w:marLeft w:val="0"/>
      <w:marRight w:val="0"/>
      <w:marTop w:val="0"/>
      <w:marBottom w:val="0"/>
      <w:divBdr>
        <w:top w:val="none" w:sz="0" w:space="0" w:color="auto"/>
        <w:left w:val="none" w:sz="0" w:space="0" w:color="auto"/>
        <w:bottom w:val="none" w:sz="0" w:space="0" w:color="auto"/>
        <w:right w:val="none" w:sz="0" w:space="0" w:color="auto"/>
      </w:divBdr>
    </w:div>
    <w:div w:id="1219586450">
      <w:bodyDiv w:val="1"/>
      <w:marLeft w:val="0"/>
      <w:marRight w:val="0"/>
      <w:marTop w:val="0"/>
      <w:marBottom w:val="0"/>
      <w:divBdr>
        <w:top w:val="none" w:sz="0" w:space="0" w:color="auto"/>
        <w:left w:val="none" w:sz="0" w:space="0" w:color="auto"/>
        <w:bottom w:val="none" w:sz="0" w:space="0" w:color="auto"/>
        <w:right w:val="none" w:sz="0" w:space="0" w:color="auto"/>
      </w:divBdr>
    </w:div>
    <w:div w:id="1232275751">
      <w:bodyDiv w:val="1"/>
      <w:marLeft w:val="0"/>
      <w:marRight w:val="0"/>
      <w:marTop w:val="0"/>
      <w:marBottom w:val="0"/>
      <w:divBdr>
        <w:top w:val="none" w:sz="0" w:space="0" w:color="auto"/>
        <w:left w:val="none" w:sz="0" w:space="0" w:color="auto"/>
        <w:bottom w:val="none" w:sz="0" w:space="0" w:color="auto"/>
        <w:right w:val="none" w:sz="0" w:space="0" w:color="auto"/>
      </w:divBdr>
    </w:div>
    <w:div w:id="1261640071">
      <w:bodyDiv w:val="1"/>
      <w:marLeft w:val="0"/>
      <w:marRight w:val="0"/>
      <w:marTop w:val="0"/>
      <w:marBottom w:val="0"/>
      <w:divBdr>
        <w:top w:val="none" w:sz="0" w:space="0" w:color="auto"/>
        <w:left w:val="none" w:sz="0" w:space="0" w:color="auto"/>
        <w:bottom w:val="none" w:sz="0" w:space="0" w:color="auto"/>
        <w:right w:val="none" w:sz="0" w:space="0" w:color="auto"/>
      </w:divBdr>
    </w:div>
    <w:div w:id="1275014410">
      <w:bodyDiv w:val="1"/>
      <w:marLeft w:val="0"/>
      <w:marRight w:val="0"/>
      <w:marTop w:val="0"/>
      <w:marBottom w:val="0"/>
      <w:divBdr>
        <w:top w:val="none" w:sz="0" w:space="0" w:color="auto"/>
        <w:left w:val="none" w:sz="0" w:space="0" w:color="auto"/>
        <w:bottom w:val="none" w:sz="0" w:space="0" w:color="auto"/>
        <w:right w:val="none" w:sz="0" w:space="0" w:color="auto"/>
      </w:divBdr>
    </w:div>
    <w:div w:id="1304117908">
      <w:bodyDiv w:val="1"/>
      <w:marLeft w:val="0"/>
      <w:marRight w:val="0"/>
      <w:marTop w:val="0"/>
      <w:marBottom w:val="0"/>
      <w:divBdr>
        <w:top w:val="none" w:sz="0" w:space="0" w:color="auto"/>
        <w:left w:val="none" w:sz="0" w:space="0" w:color="auto"/>
        <w:bottom w:val="none" w:sz="0" w:space="0" w:color="auto"/>
        <w:right w:val="none" w:sz="0" w:space="0" w:color="auto"/>
      </w:divBdr>
    </w:div>
    <w:div w:id="1316378042">
      <w:bodyDiv w:val="1"/>
      <w:marLeft w:val="0"/>
      <w:marRight w:val="0"/>
      <w:marTop w:val="0"/>
      <w:marBottom w:val="0"/>
      <w:divBdr>
        <w:top w:val="none" w:sz="0" w:space="0" w:color="auto"/>
        <w:left w:val="none" w:sz="0" w:space="0" w:color="auto"/>
        <w:bottom w:val="none" w:sz="0" w:space="0" w:color="auto"/>
        <w:right w:val="none" w:sz="0" w:space="0" w:color="auto"/>
      </w:divBdr>
    </w:div>
    <w:div w:id="1350369986">
      <w:bodyDiv w:val="1"/>
      <w:marLeft w:val="0"/>
      <w:marRight w:val="0"/>
      <w:marTop w:val="0"/>
      <w:marBottom w:val="0"/>
      <w:divBdr>
        <w:top w:val="none" w:sz="0" w:space="0" w:color="auto"/>
        <w:left w:val="none" w:sz="0" w:space="0" w:color="auto"/>
        <w:bottom w:val="none" w:sz="0" w:space="0" w:color="auto"/>
        <w:right w:val="none" w:sz="0" w:space="0" w:color="auto"/>
      </w:divBdr>
    </w:div>
    <w:div w:id="1415128973">
      <w:bodyDiv w:val="1"/>
      <w:marLeft w:val="0"/>
      <w:marRight w:val="0"/>
      <w:marTop w:val="0"/>
      <w:marBottom w:val="0"/>
      <w:divBdr>
        <w:top w:val="none" w:sz="0" w:space="0" w:color="auto"/>
        <w:left w:val="none" w:sz="0" w:space="0" w:color="auto"/>
        <w:bottom w:val="none" w:sz="0" w:space="0" w:color="auto"/>
        <w:right w:val="none" w:sz="0" w:space="0" w:color="auto"/>
      </w:divBdr>
    </w:div>
    <w:div w:id="1477838259">
      <w:bodyDiv w:val="1"/>
      <w:marLeft w:val="0"/>
      <w:marRight w:val="0"/>
      <w:marTop w:val="0"/>
      <w:marBottom w:val="0"/>
      <w:divBdr>
        <w:top w:val="none" w:sz="0" w:space="0" w:color="auto"/>
        <w:left w:val="none" w:sz="0" w:space="0" w:color="auto"/>
        <w:bottom w:val="none" w:sz="0" w:space="0" w:color="auto"/>
        <w:right w:val="none" w:sz="0" w:space="0" w:color="auto"/>
      </w:divBdr>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498619877">
      <w:bodyDiv w:val="1"/>
      <w:marLeft w:val="0"/>
      <w:marRight w:val="0"/>
      <w:marTop w:val="0"/>
      <w:marBottom w:val="0"/>
      <w:divBdr>
        <w:top w:val="none" w:sz="0" w:space="0" w:color="auto"/>
        <w:left w:val="none" w:sz="0" w:space="0" w:color="auto"/>
        <w:bottom w:val="none" w:sz="0" w:space="0" w:color="auto"/>
        <w:right w:val="none" w:sz="0" w:space="0" w:color="auto"/>
      </w:divBdr>
    </w:div>
    <w:div w:id="1519155525">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6562">
      <w:bodyDiv w:val="1"/>
      <w:marLeft w:val="0"/>
      <w:marRight w:val="0"/>
      <w:marTop w:val="0"/>
      <w:marBottom w:val="0"/>
      <w:divBdr>
        <w:top w:val="none" w:sz="0" w:space="0" w:color="auto"/>
        <w:left w:val="none" w:sz="0" w:space="0" w:color="auto"/>
        <w:bottom w:val="none" w:sz="0" w:space="0" w:color="auto"/>
        <w:right w:val="none" w:sz="0" w:space="0" w:color="auto"/>
      </w:divBdr>
    </w:div>
    <w:div w:id="1558777881">
      <w:bodyDiv w:val="1"/>
      <w:marLeft w:val="0"/>
      <w:marRight w:val="0"/>
      <w:marTop w:val="0"/>
      <w:marBottom w:val="0"/>
      <w:divBdr>
        <w:top w:val="none" w:sz="0" w:space="0" w:color="auto"/>
        <w:left w:val="none" w:sz="0" w:space="0" w:color="auto"/>
        <w:bottom w:val="none" w:sz="0" w:space="0" w:color="auto"/>
        <w:right w:val="none" w:sz="0" w:space="0" w:color="auto"/>
      </w:divBdr>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583489297">
      <w:bodyDiv w:val="1"/>
      <w:marLeft w:val="0"/>
      <w:marRight w:val="0"/>
      <w:marTop w:val="0"/>
      <w:marBottom w:val="0"/>
      <w:divBdr>
        <w:top w:val="none" w:sz="0" w:space="0" w:color="auto"/>
        <w:left w:val="none" w:sz="0" w:space="0" w:color="auto"/>
        <w:bottom w:val="none" w:sz="0" w:space="0" w:color="auto"/>
        <w:right w:val="none" w:sz="0" w:space="0" w:color="auto"/>
      </w:divBdr>
    </w:div>
    <w:div w:id="1589344561">
      <w:bodyDiv w:val="1"/>
      <w:marLeft w:val="0"/>
      <w:marRight w:val="0"/>
      <w:marTop w:val="0"/>
      <w:marBottom w:val="0"/>
      <w:divBdr>
        <w:top w:val="none" w:sz="0" w:space="0" w:color="auto"/>
        <w:left w:val="none" w:sz="0" w:space="0" w:color="auto"/>
        <w:bottom w:val="none" w:sz="0" w:space="0" w:color="auto"/>
        <w:right w:val="none" w:sz="0" w:space="0" w:color="auto"/>
      </w:divBdr>
    </w:div>
    <w:div w:id="1605377540">
      <w:bodyDiv w:val="1"/>
      <w:marLeft w:val="0"/>
      <w:marRight w:val="0"/>
      <w:marTop w:val="0"/>
      <w:marBottom w:val="0"/>
      <w:divBdr>
        <w:top w:val="none" w:sz="0" w:space="0" w:color="auto"/>
        <w:left w:val="none" w:sz="0" w:space="0" w:color="auto"/>
        <w:bottom w:val="none" w:sz="0" w:space="0" w:color="auto"/>
        <w:right w:val="none" w:sz="0" w:space="0" w:color="auto"/>
      </w:divBdr>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91327">
      <w:bodyDiv w:val="1"/>
      <w:marLeft w:val="0"/>
      <w:marRight w:val="0"/>
      <w:marTop w:val="0"/>
      <w:marBottom w:val="0"/>
      <w:divBdr>
        <w:top w:val="none" w:sz="0" w:space="0" w:color="auto"/>
        <w:left w:val="none" w:sz="0" w:space="0" w:color="auto"/>
        <w:bottom w:val="none" w:sz="0" w:space="0" w:color="auto"/>
        <w:right w:val="none" w:sz="0" w:space="0" w:color="auto"/>
      </w:divBdr>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3175025">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9221">
      <w:bodyDiv w:val="1"/>
      <w:marLeft w:val="0"/>
      <w:marRight w:val="0"/>
      <w:marTop w:val="0"/>
      <w:marBottom w:val="0"/>
      <w:divBdr>
        <w:top w:val="none" w:sz="0" w:space="0" w:color="auto"/>
        <w:left w:val="none" w:sz="0" w:space="0" w:color="auto"/>
        <w:bottom w:val="none" w:sz="0" w:space="0" w:color="auto"/>
        <w:right w:val="none" w:sz="0" w:space="0" w:color="auto"/>
      </w:divBdr>
    </w:div>
    <w:div w:id="1666743413">
      <w:bodyDiv w:val="1"/>
      <w:marLeft w:val="0"/>
      <w:marRight w:val="0"/>
      <w:marTop w:val="0"/>
      <w:marBottom w:val="0"/>
      <w:divBdr>
        <w:top w:val="none" w:sz="0" w:space="0" w:color="auto"/>
        <w:left w:val="none" w:sz="0" w:space="0" w:color="auto"/>
        <w:bottom w:val="none" w:sz="0" w:space="0" w:color="auto"/>
        <w:right w:val="none" w:sz="0" w:space="0" w:color="auto"/>
      </w:divBdr>
    </w:div>
    <w:div w:id="1698239511">
      <w:bodyDiv w:val="1"/>
      <w:marLeft w:val="0"/>
      <w:marRight w:val="0"/>
      <w:marTop w:val="0"/>
      <w:marBottom w:val="0"/>
      <w:divBdr>
        <w:top w:val="none" w:sz="0" w:space="0" w:color="auto"/>
        <w:left w:val="none" w:sz="0" w:space="0" w:color="auto"/>
        <w:bottom w:val="none" w:sz="0" w:space="0" w:color="auto"/>
        <w:right w:val="none" w:sz="0" w:space="0" w:color="auto"/>
      </w:divBdr>
    </w:div>
    <w:div w:id="1706783742">
      <w:bodyDiv w:val="1"/>
      <w:marLeft w:val="0"/>
      <w:marRight w:val="0"/>
      <w:marTop w:val="0"/>
      <w:marBottom w:val="0"/>
      <w:divBdr>
        <w:top w:val="none" w:sz="0" w:space="0" w:color="auto"/>
        <w:left w:val="none" w:sz="0" w:space="0" w:color="auto"/>
        <w:bottom w:val="none" w:sz="0" w:space="0" w:color="auto"/>
        <w:right w:val="none" w:sz="0" w:space="0" w:color="auto"/>
      </w:divBdr>
    </w:div>
    <w:div w:id="1719620500">
      <w:bodyDiv w:val="1"/>
      <w:marLeft w:val="0"/>
      <w:marRight w:val="0"/>
      <w:marTop w:val="0"/>
      <w:marBottom w:val="0"/>
      <w:divBdr>
        <w:top w:val="none" w:sz="0" w:space="0" w:color="auto"/>
        <w:left w:val="none" w:sz="0" w:space="0" w:color="auto"/>
        <w:bottom w:val="none" w:sz="0" w:space="0" w:color="auto"/>
        <w:right w:val="none" w:sz="0" w:space="0" w:color="auto"/>
      </w:divBdr>
    </w:div>
    <w:div w:id="1815758859">
      <w:bodyDiv w:val="1"/>
      <w:marLeft w:val="0"/>
      <w:marRight w:val="0"/>
      <w:marTop w:val="0"/>
      <w:marBottom w:val="0"/>
      <w:divBdr>
        <w:top w:val="none" w:sz="0" w:space="0" w:color="auto"/>
        <w:left w:val="none" w:sz="0" w:space="0" w:color="auto"/>
        <w:bottom w:val="none" w:sz="0" w:space="0" w:color="auto"/>
        <w:right w:val="none" w:sz="0" w:space="0" w:color="auto"/>
      </w:divBdr>
    </w:div>
    <w:div w:id="1816214136">
      <w:bodyDiv w:val="1"/>
      <w:marLeft w:val="0"/>
      <w:marRight w:val="0"/>
      <w:marTop w:val="0"/>
      <w:marBottom w:val="0"/>
      <w:divBdr>
        <w:top w:val="none" w:sz="0" w:space="0" w:color="auto"/>
        <w:left w:val="none" w:sz="0" w:space="0" w:color="auto"/>
        <w:bottom w:val="none" w:sz="0" w:space="0" w:color="auto"/>
        <w:right w:val="none" w:sz="0" w:space="0" w:color="auto"/>
      </w:divBdr>
    </w:div>
    <w:div w:id="1821114758">
      <w:bodyDiv w:val="1"/>
      <w:marLeft w:val="0"/>
      <w:marRight w:val="0"/>
      <w:marTop w:val="0"/>
      <w:marBottom w:val="0"/>
      <w:divBdr>
        <w:top w:val="none" w:sz="0" w:space="0" w:color="auto"/>
        <w:left w:val="none" w:sz="0" w:space="0" w:color="auto"/>
        <w:bottom w:val="none" w:sz="0" w:space="0" w:color="auto"/>
        <w:right w:val="none" w:sz="0" w:space="0" w:color="auto"/>
      </w:divBdr>
    </w:div>
    <w:div w:id="1848053988">
      <w:bodyDiv w:val="1"/>
      <w:marLeft w:val="0"/>
      <w:marRight w:val="0"/>
      <w:marTop w:val="0"/>
      <w:marBottom w:val="0"/>
      <w:divBdr>
        <w:top w:val="none" w:sz="0" w:space="0" w:color="auto"/>
        <w:left w:val="none" w:sz="0" w:space="0" w:color="auto"/>
        <w:bottom w:val="none" w:sz="0" w:space="0" w:color="auto"/>
        <w:right w:val="none" w:sz="0" w:space="0" w:color="auto"/>
      </w:divBdr>
    </w:div>
    <w:div w:id="1890260201">
      <w:bodyDiv w:val="1"/>
      <w:marLeft w:val="0"/>
      <w:marRight w:val="0"/>
      <w:marTop w:val="0"/>
      <w:marBottom w:val="0"/>
      <w:divBdr>
        <w:top w:val="none" w:sz="0" w:space="0" w:color="auto"/>
        <w:left w:val="none" w:sz="0" w:space="0" w:color="auto"/>
        <w:bottom w:val="none" w:sz="0" w:space="0" w:color="auto"/>
        <w:right w:val="none" w:sz="0" w:space="0" w:color="auto"/>
      </w:divBdr>
    </w:div>
    <w:div w:id="1892229311">
      <w:bodyDiv w:val="1"/>
      <w:marLeft w:val="0"/>
      <w:marRight w:val="0"/>
      <w:marTop w:val="0"/>
      <w:marBottom w:val="0"/>
      <w:divBdr>
        <w:top w:val="none" w:sz="0" w:space="0" w:color="auto"/>
        <w:left w:val="none" w:sz="0" w:space="0" w:color="auto"/>
        <w:bottom w:val="none" w:sz="0" w:space="0" w:color="auto"/>
        <w:right w:val="none" w:sz="0" w:space="0" w:color="auto"/>
      </w:divBdr>
    </w:div>
    <w:div w:id="1909028892">
      <w:bodyDiv w:val="1"/>
      <w:marLeft w:val="0"/>
      <w:marRight w:val="0"/>
      <w:marTop w:val="0"/>
      <w:marBottom w:val="0"/>
      <w:divBdr>
        <w:top w:val="none" w:sz="0" w:space="0" w:color="auto"/>
        <w:left w:val="none" w:sz="0" w:space="0" w:color="auto"/>
        <w:bottom w:val="none" w:sz="0" w:space="0" w:color="auto"/>
        <w:right w:val="none" w:sz="0" w:space="0" w:color="auto"/>
      </w:divBdr>
      <w:divsChild>
        <w:div w:id="724833765">
          <w:marLeft w:val="0"/>
          <w:marRight w:val="0"/>
          <w:marTop w:val="195"/>
          <w:marBottom w:val="75"/>
          <w:divBdr>
            <w:top w:val="none" w:sz="0" w:space="0" w:color="auto"/>
            <w:left w:val="none" w:sz="0" w:space="0" w:color="auto"/>
            <w:bottom w:val="none" w:sz="0" w:space="0" w:color="auto"/>
            <w:right w:val="none" w:sz="0" w:space="0" w:color="auto"/>
          </w:divBdr>
        </w:div>
      </w:divsChild>
    </w:div>
    <w:div w:id="1909268887">
      <w:bodyDiv w:val="1"/>
      <w:marLeft w:val="0"/>
      <w:marRight w:val="0"/>
      <w:marTop w:val="0"/>
      <w:marBottom w:val="0"/>
      <w:divBdr>
        <w:top w:val="none" w:sz="0" w:space="0" w:color="auto"/>
        <w:left w:val="none" w:sz="0" w:space="0" w:color="auto"/>
        <w:bottom w:val="none" w:sz="0" w:space="0" w:color="auto"/>
        <w:right w:val="none" w:sz="0" w:space="0" w:color="auto"/>
      </w:divBdr>
    </w:div>
    <w:div w:id="1964461669">
      <w:bodyDiv w:val="1"/>
      <w:marLeft w:val="0"/>
      <w:marRight w:val="0"/>
      <w:marTop w:val="0"/>
      <w:marBottom w:val="0"/>
      <w:divBdr>
        <w:top w:val="none" w:sz="0" w:space="0" w:color="auto"/>
        <w:left w:val="none" w:sz="0" w:space="0" w:color="auto"/>
        <w:bottom w:val="none" w:sz="0" w:space="0" w:color="auto"/>
        <w:right w:val="none" w:sz="0" w:space="0" w:color="auto"/>
      </w:divBdr>
    </w:div>
    <w:div w:id="1974677716">
      <w:bodyDiv w:val="1"/>
      <w:marLeft w:val="0"/>
      <w:marRight w:val="0"/>
      <w:marTop w:val="0"/>
      <w:marBottom w:val="0"/>
      <w:divBdr>
        <w:top w:val="none" w:sz="0" w:space="0" w:color="auto"/>
        <w:left w:val="none" w:sz="0" w:space="0" w:color="auto"/>
        <w:bottom w:val="none" w:sz="0" w:space="0" w:color="auto"/>
        <w:right w:val="none" w:sz="0" w:space="0" w:color="auto"/>
      </w:divBdr>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715374">
      <w:bodyDiv w:val="1"/>
      <w:marLeft w:val="0"/>
      <w:marRight w:val="0"/>
      <w:marTop w:val="0"/>
      <w:marBottom w:val="0"/>
      <w:divBdr>
        <w:top w:val="none" w:sz="0" w:space="0" w:color="auto"/>
        <w:left w:val="none" w:sz="0" w:space="0" w:color="auto"/>
        <w:bottom w:val="none" w:sz="0" w:space="0" w:color="auto"/>
        <w:right w:val="none" w:sz="0" w:space="0" w:color="auto"/>
      </w:divBdr>
    </w:div>
    <w:div w:id="2002393648">
      <w:bodyDiv w:val="1"/>
      <w:marLeft w:val="0"/>
      <w:marRight w:val="0"/>
      <w:marTop w:val="0"/>
      <w:marBottom w:val="0"/>
      <w:divBdr>
        <w:top w:val="none" w:sz="0" w:space="0" w:color="auto"/>
        <w:left w:val="none" w:sz="0" w:space="0" w:color="auto"/>
        <w:bottom w:val="none" w:sz="0" w:space="0" w:color="auto"/>
        <w:right w:val="none" w:sz="0" w:space="0" w:color="auto"/>
      </w:divBdr>
    </w:div>
    <w:div w:id="2035035794">
      <w:bodyDiv w:val="1"/>
      <w:marLeft w:val="0"/>
      <w:marRight w:val="0"/>
      <w:marTop w:val="0"/>
      <w:marBottom w:val="0"/>
      <w:divBdr>
        <w:top w:val="none" w:sz="0" w:space="0" w:color="auto"/>
        <w:left w:val="none" w:sz="0" w:space="0" w:color="auto"/>
        <w:bottom w:val="none" w:sz="0" w:space="0" w:color="auto"/>
        <w:right w:val="none" w:sz="0" w:space="0" w:color="auto"/>
      </w:divBdr>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0124750">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726390">
      <w:bodyDiv w:val="1"/>
      <w:marLeft w:val="0"/>
      <w:marRight w:val="0"/>
      <w:marTop w:val="0"/>
      <w:marBottom w:val="0"/>
      <w:divBdr>
        <w:top w:val="none" w:sz="0" w:space="0" w:color="auto"/>
        <w:left w:val="none" w:sz="0" w:space="0" w:color="auto"/>
        <w:bottom w:val="none" w:sz="0" w:space="0" w:color="auto"/>
        <w:right w:val="none" w:sz="0" w:space="0" w:color="auto"/>
      </w:divBdr>
    </w:div>
    <w:div w:id="2097508591">
      <w:bodyDiv w:val="1"/>
      <w:marLeft w:val="0"/>
      <w:marRight w:val="0"/>
      <w:marTop w:val="0"/>
      <w:marBottom w:val="0"/>
      <w:divBdr>
        <w:top w:val="none" w:sz="0" w:space="0" w:color="auto"/>
        <w:left w:val="none" w:sz="0" w:space="0" w:color="auto"/>
        <w:bottom w:val="none" w:sz="0" w:space="0" w:color="auto"/>
        <w:right w:val="none" w:sz="0" w:space="0" w:color="auto"/>
      </w:divBdr>
    </w:div>
    <w:div w:id="2102526187">
      <w:bodyDiv w:val="1"/>
      <w:marLeft w:val="0"/>
      <w:marRight w:val="0"/>
      <w:marTop w:val="0"/>
      <w:marBottom w:val="0"/>
      <w:divBdr>
        <w:top w:val="none" w:sz="0" w:space="0" w:color="auto"/>
        <w:left w:val="none" w:sz="0" w:space="0" w:color="auto"/>
        <w:bottom w:val="none" w:sz="0" w:space="0" w:color="auto"/>
        <w:right w:val="none" w:sz="0" w:space="0" w:color="auto"/>
      </w:divBdr>
    </w:div>
    <w:div w:id="2116904958">
      <w:bodyDiv w:val="1"/>
      <w:marLeft w:val="0"/>
      <w:marRight w:val="0"/>
      <w:marTop w:val="0"/>
      <w:marBottom w:val="0"/>
      <w:divBdr>
        <w:top w:val="none" w:sz="0" w:space="0" w:color="auto"/>
        <w:left w:val="none" w:sz="0" w:space="0" w:color="auto"/>
        <w:bottom w:val="none" w:sz="0" w:space="0" w:color="auto"/>
        <w:right w:val="none" w:sz="0" w:space="0" w:color="auto"/>
      </w:divBdr>
      <w:divsChild>
        <w:div w:id="944269752">
          <w:marLeft w:val="0"/>
          <w:marRight w:val="0"/>
          <w:marTop w:val="0"/>
          <w:marBottom w:val="0"/>
          <w:divBdr>
            <w:top w:val="none" w:sz="0" w:space="0" w:color="auto"/>
            <w:left w:val="none" w:sz="0" w:space="0" w:color="auto"/>
            <w:bottom w:val="none" w:sz="0" w:space="0" w:color="auto"/>
            <w:right w:val="none" w:sz="0" w:space="0" w:color="auto"/>
          </w:divBdr>
          <w:divsChild>
            <w:div w:id="1003053011">
              <w:marLeft w:val="0"/>
              <w:marRight w:val="0"/>
              <w:marTop w:val="0"/>
              <w:marBottom w:val="0"/>
              <w:divBdr>
                <w:top w:val="none" w:sz="0" w:space="0" w:color="auto"/>
                <w:left w:val="single" w:sz="6" w:space="0" w:color="BBBBBB"/>
                <w:bottom w:val="none" w:sz="0" w:space="0" w:color="auto"/>
                <w:right w:val="none" w:sz="0" w:space="0" w:color="auto"/>
              </w:divBdr>
              <w:divsChild>
                <w:div w:id="938609172">
                  <w:marLeft w:val="0"/>
                  <w:marRight w:val="0"/>
                  <w:marTop w:val="0"/>
                  <w:marBottom w:val="0"/>
                  <w:divBdr>
                    <w:top w:val="none" w:sz="0" w:space="0" w:color="auto"/>
                    <w:left w:val="none" w:sz="0" w:space="0" w:color="auto"/>
                    <w:bottom w:val="none" w:sz="0" w:space="0" w:color="auto"/>
                    <w:right w:val="none" w:sz="0" w:space="0" w:color="auto"/>
                  </w:divBdr>
                  <w:divsChild>
                    <w:div w:id="21883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6275">
      <w:bodyDiv w:val="1"/>
      <w:marLeft w:val="0"/>
      <w:marRight w:val="0"/>
      <w:marTop w:val="0"/>
      <w:marBottom w:val="0"/>
      <w:divBdr>
        <w:top w:val="none" w:sz="0" w:space="0" w:color="auto"/>
        <w:left w:val="none" w:sz="0" w:space="0" w:color="auto"/>
        <w:bottom w:val="none" w:sz="0" w:space="0" w:color="auto"/>
        <w:right w:val="none" w:sz="0" w:space="0" w:color="auto"/>
      </w:divBdr>
    </w:div>
    <w:div w:id="213000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taging/internal/vpro_960/web/EN/help/html/376E0466-8FF1-4e9b-924F-985016D2FA3E.htm"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support.cognex.com/en/home/login?ReturnUrl=%2F" TargetMode="Externa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glossaryDocument" Target="glossary/document.xml"/><Relationship Id="rId10" Type="http://schemas.openxmlformats.org/officeDocument/2006/relationships/hyperlink" Target="http://www.cognex.com/patents" TargetMode="External"/><Relationship Id="rId19" Type="http://schemas.openxmlformats.org/officeDocument/2006/relationships/hyperlink" Target="https://support.cognex.com/en/downloads/visionpro/document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266D88"/>
    <w:rsid w:val="00321965"/>
    <w:rsid w:val="003439C6"/>
    <w:rsid w:val="0038609F"/>
    <w:rsid w:val="00516FF5"/>
    <w:rsid w:val="005A47E0"/>
    <w:rsid w:val="006149C6"/>
    <w:rsid w:val="00637DB8"/>
    <w:rsid w:val="0064723F"/>
    <w:rsid w:val="007624F6"/>
    <w:rsid w:val="0096185E"/>
    <w:rsid w:val="00A57FBC"/>
    <w:rsid w:val="00CE6A2E"/>
    <w:rsid w:val="00CF6E13"/>
    <w:rsid w:val="00D5739B"/>
    <w:rsid w:val="00DA157F"/>
    <w:rsid w:val="00DC7A4B"/>
    <w:rsid w:val="00F24A31"/>
    <w:rsid w:val="00FA0A90"/>
    <w:rsid w:val="00FE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2024-04-10T00:00:00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2269</TotalTime>
  <Pages>7</Pages>
  <Words>2229</Words>
  <Characters>12710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VisionPro 9.20 About This Release</vt:lpstr>
    </vt:vector>
  </TitlesOfParts>
  <Company>cognex corp.</Company>
  <LinksUpToDate>false</LinksUpToDate>
  <CharactersWithSpaces>14910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9.21 About This Release</dc:title>
  <dc:creator>Hallowell, Rikk</dc:creator>
  <dc:description>Version 1.0</dc:description>
  <cp:lastModifiedBy>Rasa, Istvan</cp:lastModifiedBy>
  <cp:revision>56</cp:revision>
  <cp:lastPrinted>2024-04-11T10:05:00Z</cp:lastPrinted>
  <dcterms:created xsi:type="dcterms:W3CDTF">2023-02-05T23:29:00Z</dcterms:created>
  <dcterms:modified xsi:type="dcterms:W3CDTF">2024-04-11T10:05:00Z</dcterms:modified>
</cp:coreProperties>
</file>